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C1B60" w14:textId="77777777" w:rsidR="00F64671" w:rsidRPr="00D67AB6" w:rsidRDefault="00F64671" w:rsidP="00F64671">
      <w:pPr>
        <w:pStyle w:val="Header"/>
        <w:jc w:val="center"/>
        <w:rPr>
          <w:rFonts w:ascii="Arial" w:hAnsi="Arial" w:cs="Arial"/>
          <w:b/>
          <w:bCs/>
          <w:sz w:val="32"/>
          <w:szCs w:val="32"/>
        </w:rPr>
      </w:pPr>
      <w:r w:rsidRPr="00D67AB6">
        <w:rPr>
          <w:rFonts w:ascii="Arial" w:hAnsi="Arial" w:cs="Arial"/>
          <w:b/>
          <w:bCs/>
          <w:sz w:val="32"/>
          <w:szCs w:val="32"/>
        </w:rPr>
        <w:t>School Connectivity Contract Review Checklist</w:t>
      </w:r>
    </w:p>
    <w:p w14:paraId="5E330DF6" w14:textId="2DBE9D94" w:rsidR="00F64671" w:rsidRPr="00D67AB6" w:rsidRDefault="00F64671" w:rsidP="00F64671">
      <w:pPr>
        <w:rPr>
          <w:rFonts w:ascii="Arial" w:hAnsi="Arial" w:cs="Arial"/>
          <w:b/>
          <w:bCs/>
          <w:color w:val="006699"/>
          <w:u w:val="single"/>
        </w:rPr>
      </w:pPr>
      <w:r w:rsidRPr="00D67AB6">
        <w:rPr>
          <w:rFonts w:ascii="Arial" w:hAnsi="Arial" w:cs="Arial"/>
          <w:b/>
          <w:bCs/>
          <w:noProof/>
          <w:color w:val="006699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39A984" wp14:editId="41292045">
                <wp:simplePos x="0" y="0"/>
                <wp:positionH relativeFrom="margin">
                  <wp:align>right</wp:align>
                </wp:positionH>
                <wp:positionV relativeFrom="paragraph">
                  <wp:posOffset>202565</wp:posOffset>
                </wp:positionV>
                <wp:extent cx="2332990" cy="1404620"/>
                <wp:effectExtent l="0" t="0" r="1016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29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1DDEF" w14:textId="77777777" w:rsidR="00F64671" w:rsidRPr="00D67AB6" w:rsidRDefault="00F64671" w:rsidP="00F6467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67AB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Status Key:</w:t>
                            </w:r>
                            <w:r w:rsidRPr="00D67AB6">
                              <w:rPr>
                                <w:rFonts w:ascii="Arial" w:hAnsi="Arial" w:cs="Arial"/>
                              </w:rPr>
                              <w:br/>
                              <w:t>C = Confirmed and evidenced</w:t>
                            </w:r>
                            <w:r w:rsidRPr="00D67AB6">
                              <w:rPr>
                                <w:rFonts w:ascii="Arial" w:hAnsi="Arial" w:cs="Arial"/>
                              </w:rPr>
                              <w:br/>
                              <w:t>P = Partially reviewed</w:t>
                            </w:r>
                            <w:r w:rsidRPr="00D67AB6">
                              <w:rPr>
                                <w:rFonts w:ascii="Arial" w:hAnsi="Arial" w:cs="Arial"/>
                              </w:rPr>
                              <w:br/>
                              <w:t>A = Action required</w:t>
                            </w:r>
                            <w:r w:rsidRPr="00D67AB6">
                              <w:rPr>
                                <w:rFonts w:ascii="Arial" w:hAnsi="Arial" w:cs="Arial"/>
                              </w:rPr>
                              <w:br/>
                              <w:t>NA = Not applicable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39A9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2.5pt;margin-top:15.95pt;width:183.7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">
                <v:textbox style="mso-fit-shape-to-text:t">
                  <w:txbxContent>
                    <w:p w14:paraId="7211DDEF" w14:textId="77777777" w:rsidR="00F64671" w:rsidRPr="00D67AB6" w:rsidRDefault="00F64671" w:rsidP="00F64671">
                      <w:pPr>
                        <w:rPr>
                          <w:rFonts w:ascii="Arial" w:hAnsi="Arial" w:cs="Arial"/>
                        </w:rPr>
                      </w:pPr>
                      <w:r w:rsidRPr="00D67AB6">
                        <w:rPr>
                          <w:rFonts w:ascii="Arial" w:hAnsi="Arial" w:cs="Arial"/>
                          <w:b/>
                          <w:bCs/>
                        </w:rPr>
                        <w:t>Status Key:</w:t>
                      </w:r>
                      <w:r w:rsidRPr="00D67AB6">
                        <w:rPr>
                          <w:rFonts w:ascii="Arial" w:hAnsi="Arial" w:cs="Arial"/>
                        </w:rPr>
                        <w:br/>
                        <w:t>C = Confirmed and evidenced</w:t>
                      </w:r>
                      <w:r w:rsidRPr="00D67AB6">
                        <w:rPr>
                          <w:rFonts w:ascii="Arial" w:hAnsi="Arial" w:cs="Arial"/>
                        </w:rPr>
                        <w:br/>
                        <w:t>P = Partially reviewed</w:t>
                      </w:r>
                      <w:r w:rsidRPr="00D67AB6">
                        <w:rPr>
                          <w:rFonts w:ascii="Arial" w:hAnsi="Arial" w:cs="Arial"/>
                        </w:rPr>
                        <w:br/>
                        <w:t>A = Action required</w:t>
                      </w:r>
                      <w:r w:rsidRPr="00D67AB6">
                        <w:rPr>
                          <w:rFonts w:ascii="Arial" w:hAnsi="Arial" w:cs="Arial"/>
                        </w:rPr>
                        <w:br/>
                        <w:t>NA = Not applicable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67AB6">
        <w:rPr>
          <w:rFonts w:ascii="Arial" w:hAnsi="Arial" w:cs="Arial"/>
          <w:b/>
          <w:bCs/>
          <w:color w:val="006699"/>
        </w:rPr>
        <w:br/>
      </w:r>
      <w:r w:rsidRPr="00D67AB6">
        <w:rPr>
          <w:rFonts w:ascii="Arial" w:hAnsi="Arial" w:cs="Arial"/>
          <w:b/>
          <w:bCs/>
          <w:color w:val="006699"/>
          <w:u w:val="single"/>
        </w:rPr>
        <w:t>Section 1 – Service Level Agreement (SLA)</w:t>
      </w:r>
    </w:p>
    <w:tbl>
      <w:tblPr>
        <w:tblStyle w:val="TableGrid"/>
        <w:tblpPr w:leftFromText="180" w:rightFromText="180" w:vertAnchor="page" w:horzAnchor="margin" w:tblpY="3685"/>
        <w:tblW w:w="15163" w:type="dxa"/>
        <w:tblLayout w:type="fixed"/>
        <w:tblLook w:val="04A0" w:firstRow="1" w:lastRow="0" w:firstColumn="1" w:lastColumn="0" w:noHBand="0" w:noVBand="1"/>
      </w:tblPr>
      <w:tblGrid>
        <w:gridCol w:w="3114"/>
        <w:gridCol w:w="992"/>
        <w:gridCol w:w="7938"/>
        <w:gridCol w:w="1559"/>
        <w:gridCol w:w="1560"/>
      </w:tblGrid>
      <w:tr w:rsidR="00F64671" w:rsidRPr="00D67AB6" w14:paraId="2ED561C0" w14:textId="77777777" w:rsidTr="00795EFA">
        <w:trPr>
          <w:trHeight w:val="420"/>
        </w:trPr>
        <w:tc>
          <w:tcPr>
            <w:tcW w:w="3114" w:type="dxa"/>
            <w:vAlign w:val="center"/>
            <w:hideMark/>
          </w:tcPr>
          <w:p w14:paraId="67AB7945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</w:rPr>
            </w:pPr>
            <w:r w:rsidRPr="00D67AB6">
              <w:rPr>
                <w:rFonts w:ascii="Arial" w:hAnsi="Arial" w:cs="Arial"/>
                <w:b/>
                <w:bCs/>
              </w:rPr>
              <w:t>Review Area</w:t>
            </w:r>
          </w:p>
        </w:tc>
        <w:tc>
          <w:tcPr>
            <w:tcW w:w="992" w:type="dxa"/>
            <w:vAlign w:val="center"/>
            <w:hideMark/>
          </w:tcPr>
          <w:p w14:paraId="38584347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</w:rPr>
            </w:pPr>
            <w:r w:rsidRPr="00D67AB6">
              <w:rPr>
                <w:rFonts w:ascii="Arial" w:hAnsi="Arial" w:cs="Arial"/>
                <w:b/>
                <w:bCs/>
              </w:rPr>
              <w:t>Status</w:t>
            </w:r>
          </w:p>
        </w:tc>
        <w:tc>
          <w:tcPr>
            <w:tcW w:w="7938" w:type="dxa"/>
            <w:vAlign w:val="center"/>
            <w:hideMark/>
          </w:tcPr>
          <w:p w14:paraId="2D19D442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</w:rPr>
            </w:pPr>
            <w:r w:rsidRPr="00D67AB6">
              <w:rPr>
                <w:rFonts w:ascii="Arial" w:hAnsi="Arial" w:cs="Arial"/>
                <w:b/>
                <w:bCs/>
              </w:rPr>
              <w:t>Evidence / Notes</w:t>
            </w:r>
          </w:p>
        </w:tc>
        <w:tc>
          <w:tcPr>
            <w:tcW w:w="1559" w:type="dxa"/>
            <w:vAlign w:val="center"/>
            <w:hideMark/>
          </w:tcPr>
          <w:p w14:paraId="52F0BD2B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</w:rPr>
            </w:pPr>
            <w:r w:rsidRPr="00D67AB6">
              <w:rPr>
                <w:rFonts w:ascii="Arial" w:hAnsi="Arial" w:cs="Arial"/>
                <w:b/>
                <w:bCs/>
              </w:rPr>
              <w:t>Owner</w:t>
            </w:r>
          </w:p>
        </w:tc>
        <w:tc>
          <w:tcPr>
            <w:tcW w:w="1560" w:type="dxa"/>
            <w:vAlign w:val="center"/>
            <w:hideMark/>
          </w:tcPr>
          <w:p w14:paraId="7896089D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</w:rPr>
            </w:pPr>
            <w:r w:rsidRPr="00D67AB6">
              <w:rPr>
                <w:rFonts w:ascii="Arial" w:hAnsi="Arial" w:cs="Arial"/>
                <w:b/>
                <w:bCs/>
              </w:rPr>
              <w:t>Target Date</w:t>
            </w:r>
          </w:p>
        </w:tc>
      </w:tr>
      <w:tr w:rsidR="00F64671" w:rsidRPr="00D67AB6" w14:paraId="4D8C9C4E" w14:textId="77777777" w:rsidTr="009602AF">
        <w:trPr>
          <w:trHeight w:val="1247"/>
        </w:trPr>
        <w:tc>
          <w:tcPr>
            <w:tcW w:w="3114" w:type="dxa"/>
            <w:hideMark/>
          </w:tcPr>
          <w:p w14:paraId="4B13E02F" w14:textId="77777777" w:rsidR="00F64671" w:rsidRPr="00D67AB6" w:rsidRDefault="00F64671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67AB6">
              <w:rPr>
                <w:rFonts w:ascii="Arial" w:hAnsi="Arial" w:cs="Arial"/>
                <w:sz w:val="22"/>
                <w:szCs w:val="22"/>
              </w:rPr>
              <w:t>Response time and resolution time are clearly defined and understood.</w:t>
            </w:r>
          </w:p>
        </w:tc>
        <w:tc>
          <w:tcPr>
            <w:tcW w:w="992" w:type="dxa"/>
            <w:vAlign w:val="center"/>
          </w:tcPr>
          <w:p w14:paraId="548C5852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</w:tcPr>
          <w:p w14:paraId="27251530" w14:textId="4C472A75" w:rsidR="00F64671" w:rsidRPr="00D67AB6" w:rsidRDefault="00F64671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4AA8C48" w14:textId="34D78CF4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  <w:hideMark/>
          </w:tcPr>
          <w:p w14:paraId="2DD488B0" w14:textId="3AB9FF5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4671" w:rsidRPr="00D67AB6" w14:paraId="53FA6020" w14:textId="77777777" w:rsidTr="00795EFA">
        <w:trPr>
          <w:trHeight w:val="1247"/>
        </w:trPr>
        <w:tc>
          <w:tcPr>
            <w:tcW w:w="3114" w:type="dxa"/>
            <w:hideMark/>
          </w:tcPr>
          <w:p w14:paraId="26554A68" w14:textId="77777777" w:rsidR="00F64671" w:rsidRPr="00D67AB6" w:rsidRDefault="00F64671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67AB6">
              <w:rPr>
                <w:rFonts w:ascii="Arial" w:hAnsi="Arial" w:cs="Arial"/>
                <w:sz w:val="22"/>
                <w:szCs w:val="22"/>
              </w:rPr>
              <w:t>Escalation routes are documented and tested.</w:t>
            </w:r>
          </w:p>
          <w:p w14:paraId="31144B1A" w14:textId="77777777" w:rsidR="00F64671" w:rsidRPr="00D67AB6" w:rsidRDefault="00F64671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  <w:hideMark/>
          </w:tcPr>
          <w:p w14:paraId="7291FDAF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hideMark/>
          </w:tcPr>
          <w:p w14:paraId="65BE0939" w14:textId="77777777" w:rsidR="00F64671" w:rsidRPr="00D67AB6" w:rsidRDefault="00F64671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4674CA37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  <w:hideMark/>
          </w:tcPr>
          <w:p w14:paraId="097E7926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4671" w:rsidRPr="00D67AB6" w14:paraId="6CE7B91A" w14:textId="77777777" w:rsidTr="00795EFA">
        <w:trPr>
          <w:trHeight w:val="1247"/>
        </w:trPr>
        <w:tc>
          <w:tcPr>
            <w:tcW w:w="3114" w:type="dxa"/>
            <w:hideMark/>
          </w:tcPr>
          <w:p w14:paraId="474683BE" w14:textId="77777777" w:rsidR="00F64671" w:rsidRPr="00D67AB6" w:rsidRDefault="00F64671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67AB6">
              <w:rPr>
                <w:rFonts w:ascii="Arial" w:hAnsi="Arial" w:cs="Arial"/>
                <w:sz w:val="22"/>
                <w:szCs w:val="22"/>
              </w:rPr>
              <w:t>SLA applies coherently across broadband, firewall and filtering services.</w:t>
            </w:r>
          </w:p>
        </w:tc>
        <w:tc>
          <w:tcPr>
            <w:tcW w:w="992" w:type="dxa"/>
            <w:vAlign w:val="center"/>
            <w:hideMark/>
          </w:tcPr>
          <w:p w14:paraId="7738DAE0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hideMark/>
          </w:tcPr>
          <w:p w14:paraId="5B31AED2" w14:textId="77777777" w:rsidR="00F64671" w:rsidRPr="00D67AB6" w:rsidRDefault="00F64671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1C0C9A6A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  <w:hideMark/>
          </w:tcPr>
          <w:p w14:paraId="2A8C8C1B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4671" w:rsidRPr="00D67AB6" w14:paraId="2FCF1FCC" w14:textId="77777777" w:rsidTr="00795EFA">
        <w:trPr>
          <w:trHeight w:val="1247"/>
        </w:trPr>
        <w:tc>
          <w:tcPr>
            <w:tcW w:w="3114" w:type="dxa"/>
            <w:hideMark/>
          </w:tcPr>
          <w:p w14:paraId="10B51DB9" w14:textId="6E3FC577" w:rsidR="00F64671" w:rsidRPr="00D67AB6" w:rsidRDefault="00F64671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67AB6">
              <w:rPr>
                <w:rFonts w:ascii="Arial" w:hAnsi="Arial" w:cs="Arial"/>
                <w:sz w:val="22"/>
                <w:szCs w:val="22"/>
              </w:rPr>
              <w:t>Service credits (if included) have been reviewed</w:t>
            </w:r>
            <w:r w:rsidR="00D80195" w:rsidRPr="00D67AB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0F41FEAD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hideMark/>
          </w:tcPr>
          <w:p w14:paraId="71D3FCB9" w14:textId="77777777" w:rsidR="00F64671" w:rsidRPr="00D67AB6" w:rsidRDefault="00F64671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6C934927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  <w:hideMark/>
          </w:tcPr>
          <w:p w14:paraId="696A586C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4671" w:rsidRPr="00D67AB6" w14:paraId="36912637" w14:textId="77777777" w:rsidTr="00795EFA">
        <w:trPr>
          <w:trHeight w:val="1362"/>
        </w:trPr>
        <w:tc>
          <w:tcPr>
            <w:tcW w:w="3114" w:type="dxa"/>
            <w:hideMark/>
          </w:tcPr>
          <w:p w14:paraId="3803928D" w14:textId="77777777" w:rsidR="00F64671" w:rsidRPr="00D67AB6" w:rsidRDefault="00F64671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67AB6">
              <w:rPr>
                <w:rFonts w:ascii="Arial" w:hAnsi="Arial" w:cs="Arial"/>
                <w:sz w:val="22"/>
                <w:szCs w:val="22"/>
              </w:rPr>
              <w:t>Named points of contact and escalation hierarchy confirmed.</w:t>
            </w:r>
          </w:p>
        </w:tc>
        <w:tc>
          <w:tcPr>
            <w:tcW w:w="992" w:type="dxa"/>
            <w:vAlign w:val="center"/>
            <w:hideMark/>
          </w:tcPr>
          <w:p w14:paraId="7C1A02F6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hideMark/>
          </w:tcPr>
          <w:p w14:paraId="0CF08C1C" w14:textId="77777777" w:rsidR="00F64671" w:rsidRPr="00D67AB6" w:rsidRDefault="00F64671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033BC1A7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  <w:hideMark/>
          </w:tcPr>
          <w:p w14:paraId="2680CEFA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73CAD8" w14:textId="77777777" w:rsidR="00F64671" w:rsidRPr="00D67AB6" w:rsidRDefault="00F64671" w:rsidP="00F64671">
      <w:pPr>
        <w:rPr>
          <w:rFonts w:ascii="Arial" w:hAnsi="Arial" w:cs="Arial"/>
        </w:rPr>
      </w:pPr>
      <w:r w:rsidRPr="00D67AB6">
        <w:rPr>
          <w:rFonts w:ascii="Arial" w:hAnsi="Arial" w:cs="Arial"/>
        </w:rPr>
        <w:t>Contract End Date:</w:t>
      </w:r>
      <w:r w:rsidRPr="00D67AB6">
        <w:rPr>
          <w:rFonts w:ascii="Arial" w:hAnsi="Arial" w:cs="Arial"/>
        </w:rPr>
        <w:tab/>
      </w:r>
      <w:r w:rsidRPr="00D67AB6">
        <w:rPr>
          <w:rFonts w:ascii="Arial" w:hAnsi="Arial" w:cs="Arial"/>
        </w:rPr>
        <w:br/>
        <w:t>Notice Period:</w:t>
      </w:r>
      <w:r w:rsidRPr="00D67AB6">
        <w:rPr>
          <w:rFonts w:ascii="Arial" w:hAnsi="Arial" w:cs="Arial"/>
        </w:rPr>
        <w:tab/>
      </w:r>
      <w:r w:rsidRPr="00D67AB6">
        <w:rPr>
          <w:rFonts w:ascii="Arial" w:hAnsi="Arial" w:cs="Arial"/>
        </w:rPr>
        <w:br/>
        <w:t>Review Date:</w:t>
      </w:r>
      <w:r w:rsidRPr="00D67AB6">
        <w:rPr>
          <w:rFonts w:ascii="Arial" w:hAnsi="Arial" w:cs="Arial"/>
        </w:rPr>
        <w:tab/>
      </w:r>
      <w:r w:rsidRPr="00D67AB6">
        <w:rPr>
          <w:rFonts w:ascii="Arial" w:hAnsi="Arial" w:cs="Arial"/>
        </w:rPr>
        <w:tab/>
      </w:r>
      <w:r w:rsidRPr="00D67AB6">
        <w:rPr>
          <w:rFonts w:ascii="Arial" w:hAnsi="Arial" w:cs="Arial"/>
        </w:rPr>
        <w:br/>
        <w:t>Reviewed By:</w:t>
      </w:r>
      <w:r w:rsidRPr="00D67AB6">
        <w:rPr>
          <w:rFonts w:ascii="Arial" w:hAnsi="Arial" w:cs="Arial"/>
        </w:rPr>
        <w:tab/>
      </w:r>
      <w:r w:rsidRPr="00D67AB6">
        <w:rPr>
          <w:rFonts w:ascii="Arial" w:hAnsi="Arial" w:cs="Arial"/>
        </w:rPr>
        <w:tab/>
      </w:r>
    </w:p>
    <w:p w14:paraId="71F57B67" w14:textId="77777777" w:rsidR="00D67AB6" w:rsidRDefault="00D67AB6" w:rsidP="00F64671">
      <w:pPr>
        <w:pStyle w:val="Head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27F47A82" w14:textId="1CAE9E24" w:rsidR="00F64671" w:rsidRPr="00D67AB6" w:rsidRDefault="00F64671" w:rsidP="00F64671">
      <w:pPr>
        <w:pStyle w:val="Header"/>
        <w:jc w:val="center"/>
        <w:rPr>
          <w:rFonts w:ascii="Arial" w:hAnsi="Arial" w:cs="Arial"/>
          <w:b/>
          <w:bCs/>
          <w:sz w:val="32"/>
          <w:szCs w:val="32"/>
        </w:rPr>
      </w:pPr>
      <w:r w:rsidRPr="00D67AB6">
        <w:rPr>
          <w:rFonts w:ascii="Arial" w:hAnsi="Arial" w:cs="Arial"/>
          <w:b/>
          <w:bCs/>
          <w:sz w:val="32"/>
          <w:szCs w:val="32"/>
        </w:rPr>
        <w:lastRenderedPageBreak/>
        <w:t>School Connectivity Contract Review Checklist</w:t>
      </w:r>
    </w:p>
    <w:p w14:paraId="690C90E2" w14:textId="6E22B877" w:rsidR="00F64671" w:rsidRPr="00D67AB6" w:rsidRDefault="00F64671" w:rsidP="00F64671">
      <w:pPr>
        <w:rPr>
          <w:rFonts w:ascii="Arial" w:hAnsi="Arial" w:cs="Arial"/>
          <w:b/>
          <w:bCs/>
          <w:color w:val="006699"/>
          <w:u w:val="single"/>
        </w:rPr>
      </w:pPr>
      <w:r w:rsidRPr="00D67AB6">
        <w:rPr>
          <w:rFonts w:ascii="Arial" w:hAnsi="Arial" w:cs="Arial"/>
          <w:b/>
          <w:bCs/>
          <w:noProof/>
          <w:color w:val="006699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CFC6B0F" wp14:editId="2AA40D92">
                <wp:simplePos x="0" y="0"/>
                <wp:positionH relativeFrom="margin">
                  <wp:align>right</wp:align>
                </wp:positionH>
                <wp:positionV relativeFrom="paragraph">
                  <wp:posOffset>202565</wp:posOffset>
                </wp:positionV>
                <wp:extent cx="2332990" cy="1404620"/>
                <wp:effectExtent l="0" t="0" r="10160" b="22860"/>
                <wp:wrapSquare wrapText="bothSides"/>
                <wp:docPr id="3507200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29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7BF72" w14:textId="77777777" w:rsidR="00F64671" w:rsidRPr="00D67AB6" w:rsidRDefault="00F64671" w:rsidP="00F6467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67AB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Status Key:</w:t>
                            </w:r>
                            <w:r w:rsidRPr="00D67AB6">
                              <w:rPr>
                                <w:rFonts w:ascii="Arial" w:hAnsi="Arial" w:cs="Arial"/>
                              </w:rPr>
                              <w:br/>
                              <w:t>C = Confirmed and evidenced</w:t>
                            </w:r>
                            <w:r w:rsidRPr="00D67AB6">
                              <w:rPr>
                                <w:rFonts w:ascii="Arial" w:hAnsi="Arial" w:cs="Arial"/>
                              </w:rPr>
                              <w:br/>
                              <w:t>P = Partially reviewed</w:t>
                            </w:r>
                            <w:r w:rsidRPr="00D67AB6">
                              <w:rPr>
                                <w:rFonts w:ascii="Arial" w:hAnsi="Arial" w:cs="Arial"/>
                              </w:rPr>
                              <w:br/>
                              <w:t>A = Action required</w:t>
                            </w:r>
                            <w:r w:rsidRPr="00D67AB6">
                              <w:rPr>
                                <w:rFonts w:ascii="Arial" w:hAnsi="Arial" w:cs="Arial"/>
                              </w:rPr>
                              <w:br/>
                              <w:t>NA = Not applicable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FC6B0F" id="_x0000_s1027" type="#_x0000_t202" style="position:absolute;margin-left:132.5pt;margin-top:15.95pt;width:183.7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">
                <v:textbox style="mso-fit-shape-to-text:t">
                  <w:txbxContent>
                    <w:p w14:paraId="61C7BF72" w14:textId="77777777" w:rsidR="00F64671" w:rsidRPr="00D67AB6" w:rsidRDefault="00F64671" w:rsidP="00F64671">
                      <w:pPr>
                        <w:rPr>
                          <w:rFonts w:ascii="Arial" w:hAnsi="Arial" w:cs="Arial"/>
                        </w:rPr>
                      </w:pPr>
                      <w:r w:rsidRPr="00D67AB6">
                        <w:rPr>
                          <w:rFonts w:ascii="Arial" w:hAnsi="Arial" w:cs="Arial"/>
                          <w:b/>
                          <w:bCs/>
                        </w:rPr>
                        <w:t>Status Key:</w:t>
                      </w:r>
                      <w:r w:rsidRPr="00D67AB6">
                        <w:rPr>
                          <w:rFonts w:ascii="Arial" w:hAnsi="Arial" w:cs="Arial"/>
                        </w:rPr>
                        <w:br/>
                        <w:t>C = Confirmed and evidenced</w:t>
                      </w:r>
                      <w:r w:rsidRPr="00D67AB6">
                        <w:rPr>
                          <w:rFonts w:ascii="Arial" w:hAnsi="Arial" w:cs="Arial"/>
                        </w:rPr>
                        <w:br/>
                        <w:t>P = Partially reviewed</w:t>
                      </w:r>
                      <w:r w:rsidRPr="00D67AB6">
                        <w:rPr>
                          <w:rFonts w:ascii="Arial" w:hAnsi="Arial" w:cs="Arial"/>
                        </w:rPr>
                        <w:br/>
                        <w:t>A = Action required</w:t>
                      </w:r>
                      <w:r w:rsidRPr="00D67AB6">
                        <w:rPr>
                          <w:rFonts w:ascii="Arial" w:hAnsi="Arial" w:cs="Arial"/>
                        </w:rPr>
                        <w:br/>
                        <w:t>NA = Not applicable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67AB6">
        <w:rPr>
          <w:rFonts w:ascii="Arial" w:hAnsi="Arial" w:cs="Arial"/>
          <w:b/>
          <w:bCs/>
          <w:color w:val="006699"/>
        </w:rPr>
        <w:br/>
      </w:r>
      <w:r w:rsidRPr="00D67AB6">
        <w:rPr>
          <w:rFonts w:ascii="Arial" w:hAnsi="Arial" w:cs="Arial"/>
          <w:b/>
          <w:bCs/>
          <w:color w:val="006699"/>
          <w:u w:val="single"/>
        </w:rPr>
        <w:t xml:space="preserve">Section </w:t>
      </w:r>
      <w:r w:rsidR="00D0031C" w:rsidRPr="00D67AB6">
        <w:rPr>
          <w:rFonts w:ascii="Arial" w:hAnsi="Arial" w:cs="Arial"/>
          <w:b/>
          <w:bCs/>
          <w:color w:val="006699"/>
          <w:u w:val="single"/>
        </w:rPr>
        <w:t>2</w:t>
      </w:r>
      <w:r w:rsidRPr="00D67AB6">
        <w:rPr>
          <w:rFonts w:ascii="Arial" w:hAnsi="Arial" w:cs="Arial"/>
          <w:b/>
          <w:bCs/>
          <w:color w:val="006699"/>
          <w:u w:val="single"/>
        </w:rPr>
        <w:t xml:space="preserve"> – S</w:t>
      </w:r>
      <w:r w:rsidR="00D0031C" w:rsidRPr="00D67AB6">
        <w:rPr>
          <w:rFonts w:ascii="Arial" w:hAnsi="Arial" w:cs="Arial"/>
          <w:b/>
          <w:bCs/>
          <w:color w:val="006699"/>
          <w:u w:val="single"/>
        </w:rPr>
        <w:t>afeguard</w:t>
      </w:r>
      <w:r w:rsidR="00FB2E2A" w:rsidRPr="00D67AB6">
        <w:rPr>
          <w:rFonts w:ascii="Arial" w:hAnsi="Arial" w:cs="Arial"/>
          <w:b/>
          <w:bCs/>
          <w:color w:val="006699"/>
          <w:u w:val="single"/>
        </w:rPr>
        <w:t>ing and Filtering Continuity</w:t>
      </w:r>
    </w:p>
    <w:tbl>
      <w:tblPr>
        <w:tblStyle w:val="TableGrid"/>
        <w:tblpPr w:leftFromText="180" w:rightFromText="180" w:vertAnchor="page" w:horzAnchor="margin" w:tblpY="3685"/>
        <w:tblW w:w="15163" w:type="dxa"/>
        <w:tblLayout w:type="fixed"/>
        <w:tblLook w:val="04A0" w:firstRow="1" w:lastRow="0" w:firstColumn="1" w:lastColumn="0" w:noHBand="0" w:noVBand="1"/>
      </w:tblPr>
      <w:tblGrid>
        <w:gridCol w:w="3114"/>
        <w:gridCol w:w="992"/>
        <w:gridCol w:w="7938"/>
        <w:gridCol w:w="1559"/>
        <w:gridCol w:w="1560"/>
      </w:tblGrid>
      <w:tr w:rsidR="00F64671" w:rsidRPr="00D67AB6" w14:paraId="3DA6DB0F" w14:textId="77777777" w:rsidTr="00795EFA">
        <w:trPr>
          <w:trHeight w:val="420"/>
        </w:trPr>
        <w:tc>
          <w:tcPr>
            <w:tcW w:w="3114" w:type="dxa"/>
            <w:vAlign w:val="center"/>
            <w:hideMark/>
          </w:tcPr>
          <w:p w14:paraId="221F2F21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</w:rPr>
            </w:pPr>
            <w:r w:rsidRPr="00D67AB6">
              <w:rPr>
                <w:rFonts w:ascii="Arial" w:hAnsi="Arial" w:cs="Arial"/>
                <w:b/>
                <w:bCs/>
              </w:rPr>
              <w:t>Review Area</w:t>
            </w:r>
          </w:p>
        </w:tc>
        <w:tc>
          <w:tcPr>
            <w:tcW w:w="992" w:type="dxa"/>
            <w:vAlign w:val="center"/>
            <w:hideMark/>
          </w:tcPr>
          <w:p w14:paraId="215FD696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</w:rPr>
            </w:pPr>
            <w:r w:rsidRPr="00D67AB6">
              <w:rPr>
                <w:rFonts w:ascii="Arial" w:hAnsi="Arial" w:cs="Arial"/>
                <w:b/>
                <w:bCs/>
              </w:rPr>
              <w:t>Status</w:t>
            </w:r>
          </w:p>
        </w:tc>
        <w:tc>
          <w:tcPr>
            <w:tcW w:w="7938" w:type="dxa"/>
            <w:vAlign w:val="center"/>
            <w:hideMark/>
          </w:tcPr>
          <w:p w14:paraId="74B80AE9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</w:rPr>
            </w:pPr>
            <w:r w:rsidRPr="00D67AB6">
              <w:rPr>
                <w:rFonts w:ascii="Arial" w:hAnsi="Arial" w:cs="Arial"/>
                <w:b/>
                <w:bCs/>
              </w:rPr>
              <w:t>Evidence / Notes</w:t>
            </w:r>
          </w:p>
        </w:tc>
        <w:tc>
          <w:tcPr>
            <w:tcW w:w="1559" w:type="dxa"/>
            <w:vAlign w:val="center"/>
            <w:hideMark/>
          </w:tcPr>
          <w:p w14:paraId="5387855A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</w:rPr>
            </w:pPr>
            <w:r w:rsidRPr="00D67AB6">
              <w:rPr>
                <w:rFonts w:ascii="Arial" w:hAnsi="Arial" w:cs="Arial"/>
                <w:b/>
                <w:bCs/>
              </w:rPr>
              <w:t>Owner</w:t>
            </w:r>
          </w:p>
        </w:tc>
        <w:tc>
          <w:tcPr>
            <w:tcW w:w="1560" w:type="dxa"/>
            <w:vAlign w:val="center"/>
            <w:hideMark/>
          </w:tcPr>
          <w:p w14:paraId="1113BF84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</w:rPr>
            </w:pPr>
            <w:r w:rsidRPr="00D67AB6">
              <w:rPr>
                <w:rFonts w:ascii="Arial" w:hAnsi="Arial" w:cs="Arial"/>
                <w:b/>
                <w:bCs/>
              </w:rPr>
              <w:t>Target Date</w:t>
            </w:r>
          </w:p>
        </w:tc>
      </w:tr>
      <w:tr w:rsidR="00F64671" w:rsidRPr="00D67AB6" w14:paraId="5A585A09" w14:textId="77777777" w:rsidTr="00795EFA">
        <w:trPr>
          <w:trHeight w:val="1247"/>
        </w:trPr>
        <w:tc>
          <w:tcPr>
            <w:tcW w:w="3114" w:type="dxa"/>
            <w:hideMark/>
          </w:tcPr>
          <w:p w14:paraId="452E9974" w14:textId="7B991B82" w:rsidR="00F64671" w:rsidRPr="00D67AB6" w:rsidRDefault="00E86513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67AB6">
              <w:rPr>
                <w:rFonts w:ascii="Arial" w:hAnsi="Arial" w:cs="Arial"/>
                <w:sz w:val="22"/>
                <w:szCs w:val="22"/>
              </w:rPr>
              <w:t>Responsibility for filtering configuration clearly defined.</w:t>
            </w:r>
          </w:p>
        </w:tc>
        <w:tc>
          <w:tcPr>
            <w:tcW w:w="992" w:type="dxa"/>
            <w:vAlign w:val="center"/>
          </w:tcPr>
          <w:p w14:paraId="27C1CA2A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</w:tcPr>
          <w:p w14:paraId="50756AA0" w14:textId="77777777" w:rsidR="00F64671" w:rsidRPr="00D67AB6" w:rsidRDefault="00F64671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43884CE6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  <w:hideMark/>
          </w:tcPr>
          <w:p w14:paraId="5EFAE60D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4671" w:rsidRPr="00D67AB6" w14:paraId="51B450C1" w14:textId="77777777" w:rsidTr="00795EFA">
        <w:trPr>
          <w:trHeight w:val="1247"/>
        </w:trPr>
        <w:tc>
          <w:tcPr>
            <w:tcW w:w="3114" w:type="dxa"/>
            <w:hideMark/>
          </w:tcPr>
          <w:p w14:paraId="0A82F8E5" w14:textId="74BD862B" w:rsidR="00F64671" w:rsidRPr="00D67AB6" w:rsidRDefault="00E86513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67AB6">
              <w:rPr>
                <w:rFonts w:ascii="Arial" w:hAnsi="Arial" w:cs="Arial"/>
                <w:sz w:val="22"/>
                <w:szCs w:val="22"/>
              </w:rPr>
              <w:t xml:space="preserve">Safeguarding alerts accessible to </w:t>
            </w:r>
            <w:r w:rsidR="00421256" w:rsidRPr="00D67AB6">
              <w:rPr>
                <w:rFonts w:ascii="Arial" w:hAnsi="Arial" w:cs="Arial"/>
                <w:sz w:val="22"/>
                <w:szCs w:val="22"/>
              </w:rPr>
              <w:t>designated leads.</w:t>
            </w:r>
          </w:p>
          <w:p w14:paraId="5D9312B3" w14:textId="77777777" w:rsidR="00F64671" w:rsidRPr="00D67AB6" w:rsidRDefault="00F64671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  <w:hideMark/>
          </w:tcPr>
          <w:p w14:paraId="6E414EFE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hideMark/>
          </w:tcPr>
          <w:p w14:paraId="5A804AAD" w14:textId="77777777" w:rsidR="00F64671" w:rsidRPr="00D67AB6" w:rsidRDefault="00F64671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06BDB7FA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  <w:hideMark/>
          </w:tcPr>
          <w:p w14:paraId="37479F3A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4671" w:rsidRPr="00D67AB6" w14:paraId="10E059BE" w14:textId="77777777" w:rsidTr="00795EFA">
        <w:trPr>
          <w:trHeight w:val="1247"/>
        </w:trPr>
        <w:tc>
          <w:tcPr>
            <w:tcW w:w="3114" w:type="dxa"/>
            <w:hideMark/>
          </w:tcPr>
          <w:p w14:paraId="0D8AF068" w14:textId="5CF8DD3B" w:rsidR="00F64671" w:rsidRPr="00D67AB6" w:rsidRDefault="00421256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67AB6">
              <w:rPr>
                <w:rFonts w:ascii="Arial" w:hAnsi="Arial" w:cs="Arial"/>
                <w:sz w:val="22"/>
                <w:szCs w:val="22"/>
              </w:rPr>
              <w:t>Reporting aligns with current DfE and KCSIE expectations.</w:t>
            </w:r>
          </w:p>
        </w:tc>
        <w:tc>
          <w:tcPr>
            <w:tcW w:w="992" w:type="dxa"/>
            <w:vAlign w:val="center"/>
            <w:hideMark/>
          </w:tcPr>
          <w:p w14:paraId="263575AA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hideMark/>
          </w:tcPr>
          <w:p w14:paraId="6BEFB0DB" w14:textId="77777777" w:rsidR="00F64671" w:rsidRPr="00D67AB6" w:rsidRDefault="00F64671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6560A0F1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  <w:hideMark/>
          </w:tcPr>
          <w:p w14:paraId="470B203B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4671" w:rsidRPr="00D67AB6" w14:paraId="694AA99C" w14:textId="77777777" w:rsidTr="00795EFA">
        <w:trPr>
          <w:trHeight w:val="1247"/>
        </w:trPr>
        <w:tc>
          <w:tcPr>
            <w:tcW w:w="3114" w:type="dxa"/>
            <w:hideMark/>
          </w:tcPr>
          <w:p w14:paraId="09DF8D7E" w14:textId="32F2F4BC" w:rsidR="00F64671" w:rsidRPr="00D67AB6" w:rsidRDefault="00421256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67AB6">
              <w:rPr>
                <w:rFonts w:ascii="Arial" w:hAnsi="Arial" w:cs="Arial"/>
                <w:sz w:val="22"/>
                <w:szCs w:val="22"/>
              </w:rPr>
              <w:t>Firewall and filtering performance reviewed against current demand.</w:t>
            </w:r>
          </w:p>
        </w:tc>
        <w:tc>
          <w:tcPr>
            <w:tcW w:w="992" w:type="dxa"/>
            <w:vAlign w:val="center"/>
            <w:hideMark/>
          </w:tcPr>
          <w:p w14:paraId="6043C87A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hideMark/>
          </w:tcPr>
          <w:p w14:paraId="236EE8E2" w14:textId="77777777" w:rsidR="00F64671" w:rsidRPr="00D67AB6" w:rsidRDefault="00F64671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70E8E38A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  <w:hideMark/>
          </w:tcPr>
          <w:p w14:paraId="316E233D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4671" w:rsidRPr="00D67AB6" w14:paraId="1F28EDF9" w14:textId="77777777" w:rsidTr="00795EFA">
        <w:trPr>
          <w:trHeight w:val="1362"/>
        </w:trPr>
        <w:tc>
          <w:tcPr>
            <w:tcW w:w="3114" w:type="dxa"/>
            <w:hideMark/>
          </w:tcPr>
          <w:p w14:paraId="7059A654" w14:textId="67BBCA63" w:rsidR="00F64671" w:rsidRPr="00D67AB6" w:rsidRDefault="00421256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67AB6">
              <w:rPr>
                <w:rFonts w:ascii="Arial" w:hAnsi="Arial" w:cs="Arial"/>
                <w:sz w:val="22"/>
                <w:szCs w:val="22"/>
              </w:rPr>
              <w:t>Supporting hardware remains within supported life</w:t>
            </w:r>
            <w:r w:rsidR="006D04B1" w:rsidRPr="00D67AB6">
              <w:rPr>
                <w:rFonts w:ascii="Arial" w:hAnsi="Arial" w:cs="Arial"/>
                <w:sz w:val="22"/>
                <w:szCs w:val="22"/>
              </w:rPr>
              <w:t>cycle</w:t>
            </w:r>
            <w:r w:rsidR="003178AA" w:rsidRPr="00D67AB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3A4ECA7E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hideMark/>
          </w:tcPr>
          <w:p w14:paraId="7BBB25DA" w14:textId="77777777" w:rsidR="00F64671" w:rsidRPr="00D67AB6" w:rsidRDefault="00F64671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55A8137B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  <w:hideMark/>
          </w:tcPr>
          <w:p w14:paraId="2C00361E" w14:textId="77777777" w:rsidR="00F64671" w:rsidRPr="00D67AB6" w:rsidRDefault="00F64671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3E3178" w14:textId="77777777" w:rsidR="00F64671" w:rsidRPr="00D67AB6" w:rsidRDefault="00F64671" w:rsidP="00F64671">
      <w:pPr>
        <w:rPr>
          <w:rFonts w:ascii="Arial" w:hAnsi="Arial" w:cs="Arial"/>
        </w:rPr>
      </w:pPr>
      <w:r w:rsidRPr="00D67AB6">
        <w:rPr>
          <w:rFonts w:ascii="Arial" w:hAnsi="Arial" w:cs="Arial"/>
        </w:rPr>
        <w:t>Contract End Date:</w:t>
      </w:r>
      <w:r w:rsidRPr="00D67AB6">
        <w:rPr>
          <w:rFonts w:ascii="Arial" w:hAnsi="Arial" w:cs="Arial"/>
        </w:rPr>
        <w:tab/>
      </w:r>
      <w:r w:rsidRPr="00D67AB6">
        <w:rPr>
          <w:rFonts w:ascii="Arial" w:hAnsi="Arial" w:cs="Arial"/>
        </w:rPr>
        <w:br/>
        <w:t>Notice Period:</w:t>
      </w:r>
      <w:r w:rsidRPr="00D67AB6">
        <w:rPr>
          <w:rFonts w:ascii="Arial" w:hAnsi="Arial" w:cs="Arial"/>
        </w:rPr>
        <w:tab/>
      </w:r>
      <w:r w:rsidRPr="00D67AB6">
        <w:rPr>
          <w:rFonts w:ascii="Arial" w:hAnsi="Arial" w:cs="Arial"/>
        </w:rPr>
        <w:br/>
        <w:t>Review Date:</w:t>
      </w:r>
      <w:r w:rsidRPr="00D67AB6">
        <w:rPr>
          <w:rFonts w:ascii="Arial" w:hAnsi="Arial" w:cs="Arial"/>
        </w:rPr>
        <w:tab/>
      </w:r>
      <w:r w:rsidRPr="00D67AB6">
        <w:rPr>
          <w:rFonts w:ascii="Arial" w:hAnsi="Arial" w:cs="Arial"/>
        </w:rPr>
        <w:tab/>
      </w:r>
      <w:r w:rsidRPr="00D67AB6">
        <w:rPr>
          <w:rFonts w:ascii="Arial" w:hAnsi="Arial" w:cs="Arial"/>
        </w:rPr>
        <w:br/>
        <w:t>Reviewed By:</w:t>
      </w:r>
      <w:r w:rsidRPr="00D67AB6">
        <w:rPr>
          <w:rFonts w:ascii="Arial" w:hAnsi="Arial" w:cs="Arial"/>
        </w:rPr>
        <w:tab/>
      </w:r>
      <w:r w:rsidRPr="00D67AB6">
        <w:rPr>
          <w:rFonts w:ascii="Arial" w:hAnsi="Arial" w:cs="Arial"/>
        </w:rPr>
        <w:tab/>
      </w:r>
    </w:p>
    <w:p w14:paraId="286860F6" w14:textId="77777777" w:rsidR="00D67AB6" w:rsidRDefault="00D67AB6" w:rsidP="008B6B65">
      <w:pPr>
        <w:pStyle w:val="Head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79E1DDF1" w14:textId="718C24B0" w:rsidR="008B6B65" w:rsidRPr="00D67AB6" w:rsidRDefault="008B6B65" w:rsidP="008B6B65">
      <w:pPr>
        <w:pStyle w:val="Header"/>
        <w:jc w:val="center"/>
        <w:rPr>
          <w:rFonts w:ascii="Arial" w:hAnsi="Arial" w:cs="Arial"/>
          <w:b/>
          <w:bCs/>
          <w:sz w:val="32"/>
          <w:szCs w:val="32"/>
        </w:rPr>
      </w:pPr>
      <w:r w:rsidRPr="00D67AB6">
        <w:rPr>
          <w:rFonts w:ascii="Arial" w:hAnsi="Arial" w:cs="Arial"/>
          <w:b/>
          <w:bCs/>
          <w:sz w:val="32"/>
          <w:szCs w:val="32"/>
        </w:rPr>
        <w:lastRenderedPageBreak/>
        <w:t>School Connectivity Contract Review Checklist</w:t>
      </w:r>
    </w:p>
    <w:p w14:paraId="690C5418" w14:textId="2BC28A26" w:rsidR="008B6B65" w:rsidRPr="00D67AB6" w:rsidRDefault="008B6B65" w:rsidP="008B6B65">
      <w:pPr>
        <w:rPr>
          <w:rFonts w:ascii="Arial" w:hAnsi="Arial" w:cs="Arial"/>
          <w:b/>
          <w:bCs/>
          <w:color w:val="006699"/>
          <w:u w:val="single"/>
        </w:rPr>
      </w:pPr>
      <w:r w:rsidRPr="00D67AB6">
        <w:rPr>
          <w:rFonts w:ascii="Arial" w:hAnsi="Arial" w:cs="Arial"/>
          <w:b/>
          <w:bCs/>
          <w:noProof/>
          <w:color w:val="006699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07091BC" wp14:editId="49939AEF">
                <wp:simplePos x="0" y="0"/>
                <wp:positionH relativeFrom="margin">
                  <wp:align>right</wp:align>
                </wp:positionH>
                <wp:positionV relativeFrom="paragraph">
                  <wp:posOffset>202565</wp:posOffset>
                </wp:positionV>
                <wp:extent cx="2332990" cy="1404620"/>
                <wp:effectExtent l="0" t="0" r="10160" b="22860"/>
                <wp:wrapSquare wrapText="bothSides"/>
                <wp:docPr id="13128283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29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DF818" w14:textId="77777777" w:rsidR="008B6B65" w:rsidRPr="00CF1799" w:rsidRDefault="008B6B65" w:rsidP="008B6B65">
                            <w:pPr>
                              <w:rPr>
                                <w:rFonts w:ascii="Nunito Sans Normal" w:hAnsi="Nunito Sans Normal"/>
                              </w:rPr>
                            </w:pPr>
                            <w:r w:rsidRPr="00CF1799">
                              <w:rPr>
                                <w:rFonts w:ascii="Nunito Sans Normal" w:hAnsi="Nunito Sans Normal"/>
                                <w:b/>
                                <w:bCs/>
                              </w:rPr>
                              <w:t>Status Key:</w:t>
                            </w:r>
                            <w:r w:rsidRPr="00CF1799">
                              <w:rPr>
                                <w:rFonts w:ascii="Nunito Sans Normal" w:hAnsi="Nunito Sans Normal"/>
                              </w:rPr>
                              <w:br/>
                            </w:r>
                            <w:r w:rsidRPr="00D67AB6">
                              <w:rPr>
                                <w:rFonts w:ascii="Arial" w:hAnsi="Arial" w:cs="Arial"/>
                              </w:rPr>
                              <w:t>C = Confirmed and evidenced</w:t>
                            </w:r>
                            <w:r w:rsidRPr="00D67AB6">
                              <w:rPr>
                                <w:rFonts w:ascii="Arial" w:hAnsi="Arial" w:cs="Arial"/>
                              </w:rPr>
                              <w:br/>
                              <w:t>P = Partially reviewed</w:t>
                            </w:r>
                            <w:r w:rsidRPr="00D67AB6">
                              <w:rPr>
                                <w:rFonts w:ascii="Arial" w:hAnsi="Arial" w:cs="Arial"/>
                              </w:rPr>
                              <w:br/>
                              <w:t>A = Action required</w:t>
                            </w:r>
                            <w:r w:rsidRPr="00D67AB6">
                              <w:rPr>
                                <w:rFonts w:ascii="Arial" w:hAnsi="Arial" w:cs="Arial"/>
                              </w:rPr>
                              <w:br/>
                              <w:t>NA = Not applicable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7091BC" id="_x0000_s1028" type="#_x0000_t202" style="position:absolute;margin-left:132.5pt;margin-top:15.95pt;width:183.7pt;height:110.6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">
                <v:textbox style="mso-fit-shape-to-text:t">
                  <w:txbxContent>
                    <w:p w14:paraId="164DF818" w14:textId="77777777" w:rsidR="008B6B65" w:rsidRPr="00CF1799" w:rsidRDefault="008B6B65" w:rsidP="008B6B65">
                      <w:pPr>
                        <w:rPr>
                          <w:rFonts w:ascii="Nunito Sans Normal" w:hAnsi="Nunito Sans Normal"/>
                        </w:rPr>
                      </w:pPr>
                      <w:r w:rsidRPr="00CF1799">
                        <w:rPr>
                          <w:rFonts w:ascii="Nunito Sans Normal" w:hAnsi="Nunito Sans Normal"/>
                          <w:b/>
                          <w:bCs/>
                        </w:rPr>
                        <w:t>Status Key:</w:t>
                      </w:r>
                      <w:r w:rsidRPr="00CF1799">
                        <w:rPr>
                          <w:rFonts w:ascii="Nunito Sans Normal" w:hAnsi="Nunito Sans Normal"/>
                        </w:rPr>
                        <w:br/>
                      </w:r>
                      <w:r w:rsidRPr="00D67AB6">
                        <w:rPr>
                          <w:rFonts w:ascii="Arial" w:hAnsi="Arial" w:cs="Arial"/>
                        </w:rPr>
                        <w:t>C = Confirmed and evidenced</w:t>
                      </w:r>
                      <w:r w:rsidRPr="00D67AB6">
                        <w:rPr>
                          <w:rFonts w:ascii="Arial" w:hAnsi="Arial" w:cs="Arial"/>
                        </w:rPr>
                        <w:br/>
                        <w:t>P = Partially reviewed</w:t>
                      </w:r>
                      <w:r w:rsidRPr="00D67AB6">
                        <w:rPr>
                          <w:rFonts w:ascii="Arial" w:hAnsi="Arial" w:cs="Arial"/>
                        </w:rPr>
                        <w:br/>
                        <w:t>A = Action required</w:t>
                      </w:r>
                      <w:r w:rsidRPr="00D67AB6">
                        <w:rPr>
                          <w:rFonts w:ascii="Arial" w:hAnsi="Arial" w:cs="Arial"/>
                        </w:rPr>
                        <w:br/>
                        <w:t>NA = Not applicable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67AB6">
        <w:rPr>
          <w:rFonts w:ascii="Arial" w:hAnsi="Arial" w:cs="Arial"/>
          <w:b/>
          <w:bCs/>
          <w:color w:val="006699"/>
        </w:rPr>
        <w:br/>
      </w:r>
      <w:r w:rsidRPr="00D67AB6">
        <w:rPr>
          <w:rFonts w:ascii="Arial" w:hAnsi="Arial" w:cs="Arial"/>
          <w:b/>
          <w:bCs/>
          <w:color w:val="006699"/>
          <w:u w:val="single"/>
        </w:rPr>
        <w:t xml:space="preserve">Section 3 – </w:t>
      </w:r>
      <w:r w:rsidR="00081FA3" w:rsidRPr="00D67AB6">
        <w:rPr>
          <w:rFonts w:ascii="Arial" w:hAnsi="Arial" w:cs="Arial"/>
          <w:b/>
          <w:bCs/>
          <w:color w:val="006699"/>
          <w:u w:val="single"/>
        </w:rPr>
        <w:t>Building in Resi</w:t>
      </w:r>
      <w:r w:rsidR="0022572B" w:rsidRPr="00D67AB6">
        <w:rPr>
          <w:rFonts w:ascii="Arial" w:hAnsi="Arial" w:cs="Arial"/>
          <w:b/>
          <w:bCs/>
          <w:color w:val="006699"/>
          <w:u w:val="single"/>
        </w:rPr>
        <w:t>lience</w:t>
      </w:r>
    </w:p>
    <w:tbl>
      <w:tblPr>
        <w:tblStyle w:val="TableGrid"/>
        <w:tblpPr w:leftFromText="180" w:rightFromText="180" w:vertAnchor="page" w:horzAnchor="margin" w:tblpY="3685"/>
        <w:tblW w:w="15163" w:type="dxa"/>
        <w:tblLayout w:type="fixed"/>
        <w:tblLook w:val="04A0" w:firstRow="1" w:lastRow="0" w:firstColumn="1" w:lastColumn="0" w:noHBand="0" w:noVBand="1"/>
      </w:tblPr>
      <w:tblGrid>
        <w:gridCol w:w="3114"/>
        <w:gridCol w:w="992"/>
        <w:gridCol w:w="7938"/>
        <w:gridCol w:w="1559"/>
        <w:gridCol w:w="1560"/>
      </w:tblGrid>
      <w:tr w:rsidR="008B6B65" w:rsidRPr="00D67AB6" w14:paraId="09688073" w14:textId="77777777" w:rsidTr="00795EFA">
        <w:trPr>
          <w:trHeight w:val="420"/>
        </w:trPr>
        <w:tc>
          <w:tcPr>
            <w:tcW w:w="3114" w:type="dxa"/>
            <w:vAlign w:val="center"/>
            <w:hideMark/>
          </w:tcPr>
          <w:p w14:paraId="19030C24" w14:textId="77777777" w:rsidR="008B6B65" w:rsidRPr="00D67AB6" w:rsidRDefault="008B6B65" w:rsidP="00795EFA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</w:rPr>
            </w:pPr>
            <w:r w:rsidRPr="00D67AB6">
              <w:rPr>
                <w:rFonts w:ascii="Arial" w:hAnsi="Arial" w:cs="Arial"/>
                <w:b/>
                <w:bCs/>
              </w:rPr>
              <w:t>Review Area</w:t>
            </w:r>
          </w:p>
        </w:tc>
        <w:tc>
          <w:tcPr>
            <w:tcW w:w="992" w:type="dxa"/>
            <w:vAlign w:val="center"/>
            <w:hideMark/>
          </w:tcPr>
          <w:p w14:paraId="24F57861" w14:textId="77777777" w:rsidR="008B6B65" w:rsidRPr="00D67AB6" w:rsidRDefault="008B6B65" w:rsidP="00795EFA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</w:rPr>
            </w:pPr>
            <w:r w:rsidRPr="00D67AB6">
              <w:rPr>
                <w:rFonts w:ascii="Arial" w:hAnsi="Arial" w:cs="Arial"/>
                <w:b/>
                <w:bCs/>
              </w:rPr>
              <w:t>Status</w:t>
            </w:r>
          </w:p>
        </w:tc>
        <w:tc>
          <w:tcPr>
            <w:tcW w:w="7938" w:type="dxa"/>
            <w:vAlign w:val="center"/>
            <w:hideMark/>
          </w:tcPr>
          <w:p w14:paraId="7817D6A9" w14:textId="77777777" w:rsidR="008B6B65" w:rsidRPr="00D67AB6" w:rsidRDefault="008B6B65" w:rsidP="00795EFA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</w:rPr>
            </w:pPr>
            <w:r w:rsidRPr="00D67AB6">
              <w:rPr>
                <w:rFonts w:ascii="Arial" w:hAnsi="Arial" w:cs="Arial"/>
                <w:b/>
                <w:bCs/>
              </w:rPr>
              <w:t>Evidence / Notes</w:t>
            </w:r>
          </w:p>
        </w:tc>
        <w:tc>
          <w:tcPr>
            <w:tcW w:w="1559" w:type="dxa"/>
            <w:vAlign w:val="center"/>
            <w:hideMark/>
          </w:tcPr>
          <w:p w14:paraId="4592FECA" w14:textId="77777777" w:rsidR="008B6B65" w:rsidRPr="00D67AB6" w:rsidRDefault="008B6B65" w:rsidP="00795EFA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</w:rPr>
            </w:pPr>
            <w:r w:rsidRPr="00D67AB6">
              <w:rPr>
                <w:rFonts w:ascii="Arial" w:hAnsi="Arial" w:cs="Arial"/>
                <w:b/>
                <w:bCs/>
              </w:rPr>
              <w:t>Owner</w:t>
            </w:r>
          </w:p>
        </w:tc>
        <w:tc>
          <w:tcPr>
            <w:tcW w:w="1560" w:type="dxa"/>
            <w:vAlign w:val="center"/>
            <w:hideMark/>
          </w:tcPr>
          <w:p w14:paraId="33456CB7" w14:textId="77777777" w:rsidR="008B6B65" w:rsidRPr="00D67AB6" w:rsidRDefault="008B6B65" w:rsidP="00795EFA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</w:rPr>
            </w:pPr>
            <w:r w:rsidRPr="00D67AB6">
              <w:rPr>
                <w:rFonts w:ascii="Arial" w:hAnsi="Arial" w:cs="Arial"/>
                <w:b/>
                <w:bCs/>
              </w:rPr>
              <w:t>Target Date</w:t>
            </w:r>
          </w:p>
        </w:tc>
      </w:tr>
      <w:tr w:rsidR="008B6B65" w:rsidRPr="00D67AB6" w14:paraId="76C40848" w14:textId="77777777" w:rsidTr="00795EFA">
        <w:trPr>
          <w:trHeight w:val="1247"/>
        </w:trPr>
        <w:tc>
          <w:tcPr>
            <w:tcW w:w="3114" w:type="dxa"/>
            <w:hideMark/>
          </w:tcPr>
          <w:p w14:paraId="091478B3" w14:textId="504EC2DA" w:rsidR="008B6B65" w:rsidRPr="00D67AB6" w:rsidRDefault="00CF7304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67AB6">
              <w:rPr>
                <w:rFonts w:ascii="Arial" w:hAnsi="Arial" w:cs="Arial"/>
                <w:sz w:val="22"/>
                <w:szCs w:val="22"/>
              </w:rPr>
              <w:t>Primary and secondary circuits use separate carriers and routes.</w:t>
            </w:r>
          </w:p>
        </w:tc>
        <w:tc>
          <w:tcPr>
            <w:tcW w:w="992" w:type="dxa"/>
            <w:vAlign w:val="center"/>
          </w:tcPr>
          <w:p w14:paraId="716711FD" w14:textId="77777777" w:rsidR="008B6B65" w:rsidRPr="00D67AB6" w:rsidRDefault="008B6B65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</w:tcPr>
          <w:p w14:paraId="1A2A0223" w14:textId="77777777" w:rsidR="008B6B65" w:rsidRPr="00D67AB6" w:rsidRDefault="008B6B65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58A0A97E" w14:textId="77777777" w:rsidR="008B6B65" w:rsidRPr="00D67AB6" w:rsidRDefault="008B6B65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  <w:hideMark/>
          </w:tcPr>
          <w:p w14:paraId="26932A21" w14:textId="77777777" w:rsidR="008B6B65" w:rsidRPr="00D67AB6" w:rsidRDefault="008B6B65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B65" w:rsidRPr="00D67AB6" w14:paraId="43C1BF7D" w14:textId="77777777" w:rsidTr="00795EFA">
        <w:trPr>
          <w:trHeight w:val="1247"/>
        </w:trPr>
        <w:tc>
          <w:tcPr>
            <w:tcW w:w="3114" w:type="dxa"/>
            <w:hideMark/>
          </w:tcPr>
          <w:p w14:paraId="68CA506A" w14:textId="35989524" w:rsidR="008B6B65" w:rsidRPr="00D67AB6" w:rsidRDefault="00890046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67AB6">
              <w:rPr>
                <w:rFonts w:ascii="Arial" w:hAnsi="Arial" w:cs="Arial"/>
                <w:sz w:val="22"/>
                <w:szCs w:val="22"/>
              </w:rPr>
              <w:t>Failover is automatic and formally tested.</w:t>
            </w:r>
          </w:p>
        </w:tc>
        <w:tc>
          <w:tcPr>
            <w:tcW w:w="992" w:type="dxa"/>
            <w:vAlign w:val="center"/>
            <w:hideMark/>
          </w:tcPr>
          <w:p w14:paraId="347BF1BD" w14:textId="77777777" w:rsidR="008B6B65" w:rsidRPr="00D67AB6" w:rsidRDefault="008B6B65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hideMark/>
          </w:tcPr>
          <w:p w14:paraId="11F5A379" w14:textId="77777777" w:rsidR="008B6B65" w:rsidRPr="00D67AB6" w:rsidRDefault="008B6B65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178D1B32" w14:textId="77777777" w:rsidR="008B6B65" w:rsidRPr="00D67AB6" w:rsidRDefault="008B6B65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  <w:hideMark/>
          </w:tcPr>
          <w:p w14:paraId="1B591685" w14:textId="77777777" w:rsidR="008B6B65" w:rsidRPr="00D67AB6" w:rsidRDefault="008B6B65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B65" w:rsidRPr="00D67AB6" w14:paraId="43511468" w14:textId="77777777" w:rsidTr="00795EFA">
        <w:trPr>
          <w:trHeight w:val="1247"/>
        </w:trPr>
        <w:tc>
          <w:tcPr>
            <w:tcW w:w="3114" w:type="dxa"/>
            <w:hideMark/>
          </w:tcPr>
          <w:p w14:paraId="7ADBE9B6" w14:textId="26AC4BA7" w:rsidR="008B6B65" w:rsidRPr="00D67AB6" w:rsidRDefault="004D07AD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67AB6">
              <w:rPr>
                <w:rFonts w:ascii="Arial" w:hAnsi="Arial" w:cs="Arial"/>
                <w:sz w:val="22"/>
                <w:szCs w:val="22"/>
              </w:rPr>
              <w:t>Backup links are actively monitored.</w:t>
            </w:r>
          </w:p>
        </w:tc>
        <w:tc>
          <w:tcPr>
            <w:tcW w:w="992" w:type="dxa"/>
            <w:vAlign w:val="center"/>
            <w:hideMark/>
          </w:tcPr>
          <w:p w14:paraId="61A1DA02" w14:textId="77777777" w:rsidR="008B6B65" w:rsidRPr="00D67AB6" w:rsidRDefault="008B6B65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hideMark/>
          </w:tcPr>
          <w:p w14:paraId="19357856" w14:textId="77777777" w:rsidR="008B6B65" w:rsidRPr="00D67AB6" w:rsidRDefault="008B6B65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33564D84" w14:textId="77777777" w:rsidR="008B6B65" w:rsidRPr="00D67AB6" w:rsidRDefault="008B6B65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  <w:hideMark/>
          </w:tcPr>
          <w:p w14:paraId="10E8855E" w14:textId="77777777" w:rsidR="008B6B65" w:rsidRPr="00D67AB6" w:rsidRDefault="008B6B65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B65" w:rsidRPr="00D67AB6" w14:paraId="11C6550E" w14:textId="77777777" w:rsidTr="00795EFA">
        <w:trPr>
          <w:trHeight w:val="1247"/>
        </w:trPr>
        <w:tc>
          <w:tcPr>
            <w:tcW w:w="3114" w:type="dxa"/>
            <w:hideMark/>
          </w:tcPr>
          <w:p w14:paraId="1888A889" w14:textId="1C0FDBEA" w:rsidR="008B6B65" w:rsidRPr="00D67AB6" w:rsidRDefault="004D07AD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67AB6">
              <w:rPr>
                <w:rFonts w:ascii="Arial" w:hAnsi="Arial" w:cs="Arial"/>
                <w:sz w:val="22"/>
                <w:szCs w:val="22"/>
              </w:rPr>
              <w:t>Resilience design reflects current operational reliance.</w:t>
            </w:r>
          </w:p>
        </w:tc>
        <w:tc>
          <w:tcPr>
            <w:tcW w:w="992" w:type="dxa"/>
            <w:vAlign w:val="center"/>
            <w:hideMark/>
          </w:tcPr>
          <w:p w14:paraId="4DB63F93" w14:textId="77777777" w:rsidR="008B6B65" w:rsidRPr="00D67AB6" w:rsidRDefault="008B6B65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hideMark/>
          </w:tcPr>
          <w:p w14:paraId="63B1BFE5" w14:textId="77777777" w:rsidR="008B6B65" w:rsidRPr="00D67AB6" w:rsidRDefault="008B6B65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351B97B2" w14:textId="77777777" w:rsidR="008B6B65" w:rsidRPr="00D67AB6" w:rsidRDefault="008B6B65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  <w:hideMark/>
          </w:tcPr>
          <w:p w14:paraId="7E9769E4" w14:textId="77777777" w:rsidR="008B6B65" w:rsidRPr="00D67AB6" w:rsidRDefault="008B6B65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B65" w:rsidRPr="00D67AB6" w14:paraId="093C4665" w14:textId="77777777" w:rsidTr="00795EFA">
        <w:trPr>
          <w:trHeight w:val="1362"/>
        </w:trPr>
        <w:tc>
          <w:tcPr>
            <w:tcW w:w="3114" w:type="dxa"/>
            <w:hideMark/>
          </w:tcPr>
          <w:p w14:paraId="00B9AC11" w14:textId="680F47C3" w:rsidR="008B6B65" w:rsidRPr="00D67AB6" w:rsidRDefault="00F1388F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67AB6">
              <w:rPr>
                <w:rFonts w:ascii="Arial" w:hAnsi="Arial" w:cs="Arial"/>
                <w:sz w:val="22"/>
                <w:szCs w:val="22"/>
              </w:rPr>
              <w:t>High-availability configuration documented and reviewed.</w:t>
            </w:r>
          </w:p>
        </w:tc>
        <w:tc>
          <w:tcPr>
            <w:tcW w:w="992" w:type="dxa"/>
            <w:vAlign w:val="center"/>
            <w:hideMark/>
          </w:tcPr>
          <w:p w14:paraId="6E0AC192" w14:textId="77777777" w:rsidR="008B6B65" w:rsidRPr="00D67AB6" w:rsidRDefault="008B6B65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hideMark/>
          </w:tcPr>
          <w:p w14:paraId="2DB0DD20" w14:textId="77777777" w:rsidR="008B6B65" w:rsidRPr="00D67AB6" w:rsidRDefault="008B6B65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751FE6F8" w14:textId="77777777" w:rsidR="008B6B65" w:rsidRPr="00D67AB6" w:rsidRDefault="008B6B65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  <w:hideMark/>
          </w:tcPr>
          <w:p w14:paraId="63ECA9D5" w14:textId="77777777" w:rsidR="008B6B65" w:rsidRPr="00D67AB6" w:rsidRDefault="008B6B65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654763" w14:textId="77777777" w:rsidR="008B6B65" w:rsidRPr="00D67AB6" w:rsidRDefault="008B6B65" w:rsidP="008B6B65">
      <w:pPr>
        <w:rPr>
          <w:rFonts w:ascii="Arial" w:hAnsi="Arial" w:cs="Arial"/>
        </w:rPr>
      </w:pPr>
      <w:r w:rsidRPr="00D67AB6">
        <w:rPr>
          <w:rFonts w:ascii="Arial" w:hAnsi="Arial" w:cs="Arial"/>
        </w:rPr>
        <w:t>Contract End Date:</w:t>
      </w:r>
      <w:r w:rsidRPr="00D67AB6">
        <w:rPr>
          <w:rFonts w:ascii="Arial" w:hAnsi="Arial" w:cs="Arial"/>
        </w:rPr>
        <w:tab/>
      </w:r>
      <w:r w:rsidRPr="00D67AB6">
        <w:rPr>
          <w:rFonts w:ascii="Arial" w:hAnsi="Arial" w:cs="Arial"/>
        </w:rPr>
        <w:br/>
        <w:t>Notice Period:</w:t>
      </w:r>
      <w:r w:rsidRPr="00D67AB6">
        <w:rPr>
          <w:rFonts w:ascii="Arial" w:hAnsi="Arial" w:cs="Arial"/>
        </w:rPr>
        <w:tab/>
      </w:r>
      <w:r w:rsidRPr="00D67AB6">
        <w:rPr>
          <w:rFonts w:ascii="Arial" w:hAnsi="Arial" w:cs="Arial"/>
        </w:rPr>
        <w:br/>
        <w:t>Review Date:</w:t>
      </w:r>
      <w:r w:rsidRPr="00D67AB6">
        <w:rPr>
          <w:rFonts w:ascii="Arial" w:hAnsi="Arial" w:cs="Arial"/>
        </w:rPr>
        <w:tab/>
      </w:r>
      <w:r w:rsidRPr="00D67AB6">
        <w:rPr>
          <w:rFonts w:ascii="Arial" w:hAnsi="Arial" w:cs="Arial"/>
        </w:rPr>
        <w:tab/>
      </w:r>
      <w:r w:rsidRPr="00D67AB6">
        <w:rPr>
          <w:rFonts w:ascii="Arial" w:hAnsi="Arial" w:cs="Arial"/>
        </w:rPr>
        <w:br/>
        <w:t>Reviewed By:</w:t>
      </w:r>
      <w:r w:rsidRPr="00D67AB6">
        <w:rPr>
          <w:rFonts w:ascii="Arial" w:hAnsi="Arial" w:cs="Arial"/>
        </w:rPr>
        <w:tab/>
      </w:r>
      <w:r w:rsidRPr="00D67AB6">
        <w:rPr>
          <w:rFonts w:ascii="Arial" w:hAnsi="Arial" w:cs="Arial"/>
        </w:rPr>
        <w:tab/>
      </w:r>
    </w:p>
    <w:p w14:paraId="420B4D00" w14:textId="77777777" w:rsidR="00D67AB6" w:rsidRDefault="00D67AB6" w:rsidP="00516342">
      <w:pPr>
        <w:pStyle w:val="Head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7222A16B" w14:textId="475C7BEF" w:rsidR="00516342" w:rsidRPr="00D67AB6" w:rsidRDefault="00516342" w:rsidP="00516342">
      <w:pPr>
        <w:pStyle w:val="Header"/>
        <w:jc w:val="center"/>
        <w:rPr>
          <w:rFonts w:ascii="Arial" w:hAnsi="Arial" w:cs="Arial"/>
          <w:b/>
          <w:bCs/>
          <w:sz w:val="32"/>
          <w:szCs w:val="32"/>
        </w:rPr>
      </w:pPr>
      <w:r w:rsidRPr="00D67AB6">
        <w:rPr>
          <w:rFonts w:ascii="Arial" w:hAnsi="Arial" w:cs="Arial"/>
          <w:b/>
          <w:bCs/>
          <w:sz w:val="32"/>
          <w:szCs w:val="32"/>
        </w:rPr>
        <w:lastRenderedPageBreak/>
        <w:t>School Connectivity Contract Review Checklist</w:t>
      </w:r>
    </w:p>
    <w:p w14:paraId="359777B0" w14:textId="139D7382" w:rsidR="00516342" w:rsidRPr="00D67AB6" w:rsidRDefault="00516342" w:rsidP="00516342">
      <w:pPr>
        <w:rPr>
          <w:rFonts w:ascii="Arial" w:hAnsi="Arial" w:cs="Arial"/>
          <w:b/>
          <w:bCs/>
          <w:color w:val="006699"/>
          <w:u w:val="single"/>
        </w:rPr>
      </w:pPr>
      <w:r w:rsidRPr="00D67AB6">
        <w:rPr>
          <w:rFonts w:ascii="Arial" w:hAnsi="Arial" w:cs="Arial"/>
          <w:b/>
          <w:bCs/>
          <w:noProof/>
          <w:color w:val="006699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C1911D" wp14:editId="45E8D9C1">
                <wp:simplePos x="0" y="0"/>
                <wp:positionH relativeFrom="margin">
                  <wp:align>right</wp:align>
                </wp:positionH>
                <wp:positionV relativeFrom="paragraph">
                  <wp:posOffset>202565</wp:posOffset>
                </wp:positionV>
                <wp:extent cx="2332990" cy="1404620"/>
                <wp:effectExtent l="0" t="0" r="10160" b="22860"/>
                <wp:wrapSquare wrapText="bothSides"/>
                <wp:docPr id="97759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29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D5415" w14:textId="77777777" w:rsidR="00516342" w:rsidRPr="00CF1799" w:rsidRDefault="00516342" w:rsidP="00516342">
                            <w:pPr>
                              <w:rPr>
                                <w:rFonts w:ascii="Nunito Sans Normal" w:hAnsi="Nunito Sans Normal"/>
                              </w:rPr>
                            </w:pPr>
                            <w:r w:rsidRPr="00CF1799">
                              <w:rPr>
                                <w:rFonts w:ascii="Nunito Sans Normal" w:hAnsi="Nunito Sans Normal"/>
                                <w:b/>
                                <w:bCs/>
                              </w:rPr>
                              <w:t>Status Key:</w:t>
                            </w:r>
                            <w:r w:rsidRPr="00CF1799">
                              <w:rPr>
                                <w:rFonts w:ascii="Nunito Sans Normal" w:hAnsi="Nunito Sans Normal"/>
                              </w:rPr>
                              <w:br/>
                            </w:r>
                            <w:r w:rsidRPr="00D67AB6">
                              <w:rPr>
                                <w:rFonts w:ascii="Arial" w:hAnsi="Arial" w:cs="Arial"/>
                              </w:rPr>
                              <w:t>C = Confirmed and evidenced</w:t>
                            </w:r>
                            <w:r w:rsidRPr="00D67AB6">
                              <w:rPr>
                                <w:rFonts w:ascii="Arial" w:hAnsi="Arial" w:cs="Arial"/>
                              </w:rPr>
                              <w:br/>
                              <w:t>P = Partially reviewed</w:t>
                            </w:r>
                            <w:r w:rsidRPr="00D67AB6">
                              <w:rPr>
                                <w:rFonts w:ascii="Arial" w:hAnsi="Arial" w:cs="Arial"/>
                              </w:rPr>
                              <w:br/>
                              <w:t>A = Action required</w:t>
                            </w:r>
                            <w:r w:rsidRPr="00D67AB6">
                              <w:rPr>
                                <w:rFonts w:ascii="Arial" w:hAnsi="Arial" w:cs="Arial"/>
                              </w:rPr>
                              <w:br/>
                              <w:t>NA = Not applicable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C1911D" id="_x0000_s1029" type="#_x0000_t202" style="position:absolute;margin-left:132.5pt;margin-top:15.95pt;width:183.7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">
                <v:textbox style="mso-fit-shape-to-text:t">
                  <w:txbxContent>
                    <w:p w14:paraId="3FAD5415" w14:textId="77777777" w:rsidR="00516342" w:rsidRPr="00CF1799" w:rsidRDefault="00516342" w:rsidP="00516342">
                      <w:pPr>
                        <w:rPr>
                          <w:rFonts w:ascii="Nunito Sans Normal" w:hAnsi="Nunito Sans Normal"/>
                        </w:rPr>
                      </w:pPr>
                      <w:r w:rsidRPr="00CF1799">
                        <w:rPr>
                          <w:rFonts w:ascii="Nunito Sans Normal" w:hAnsi="Nunito Sans Normal"/>
                          <w:b/>
                          <w:bCs/>
                        </w:rPr>
                        <w:t>Status Key:</w:t>
                      </w:r>
                      <w:r w:rsidRPr="00CF1799">
                        <w:rPr>
                          <w:rFonts w:ascii="Nunito Sans Normal" w:hAnsi="Nunito Sans Normal"/>
                        </w:rPr>
                        <w:br/>
                      </w:r>
                      <w:r w:rsidRPr="00D67AB6">
                        <w:rPr>
                          <w:rFonts w:ascii="Arial" w:hAnsi="Arial" w:cs="Arial"/>
                        </w:rPr>
                        <w:t>C = Confirmed and evidenced</w:t>
                      </w:r>
                      <w:r w:rsidRPr="00D67AB6">
                        <w:rPr>
                          <w:rFonts w:ascii="Arial" w:hAnsi="Arial" w:cs="Arial"/>
                        </w:rPr>
                        <w:br/>
                        <w:t>P = Partially reviewed</w:t>
                      </w:r>
                      <w:r w:rsidRPr="00D67AB6">
                        <w:rPr>
                          <w:rFonts w:ascii="Arial" w:hAnsi="Arial" w:cs="Arial"/>
                        </w:rPr>
                        <w:br/>
                        <w:t>A = Action required</w:t>
                      </w:r>
                      <w:r w:rsidRPr="00D67AB6">
                        <w:rPr>
                          <w:rFonts w:ascii="Arial" w:hAnsi="Arial" w:cs="Arial"/>
                        </w:rPr>
                        <w:br/>
                        <w:t>NA = Not applicable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67AB6">
        <w:rPr>
          <w:rFonts w:ascii="Arial" w:hAnsi="Arial" w:cs="Arial"/>
          <w:b/>
          <w:bCs/>
          <w:color w:val="006699"/>
        </w:rPr>
        <w:br/>
      </w:r>
      <w:r w:rsidR="006474F6" w:rsidRPr="00D67AB6">
        <w:rPr>
          <w:rFonts w:ascii="Arial" w:hAnsi="Arial" w:cs="Arial"/>
          <w:b/>
          <w:bCs/>
          <w:color w:val="006699"/>
          <w:u w:val="single"/>
        </w:rPr>
        <w:t xml:space="preserve">Section 4 – </w:t>
      </w:r>
      <w:r w:rsidR="0022572B" w:rsidRPr="00D67AB6">
        <w:rPr>
          <w:rFonts w:ascii="Arial" w:hAnsi="Arial" w:cs="Arial"/>
          <w:b/>
          <w:bCs/>
          <w:color w:val="006699"/>
          <w:u w:val="single"/>
        </w:rPr>
        <w:t>Total Service Cost</w:t>
      </w:r>
    </w:p>
    <w:tbl>
      <w:tblPr>
        <w:tblStyle w:val="TableGrid"/>
        <w:tblpPr w:leftFromText="180" w:rightFromText="180" w:vertAnchor="page" w:horzAnchor="margin" w:tblpY="3685"/>
        <w:tblW w:w="15163" w:type="dxa"/>
        <w:tblLayout w:type="fixed"/>
        <w:tblLook w:val="04A0" w:firstRow="1" w:lastRow="0" w:firstColumn="1" w:lastColumn="0" w:noHBand="0" w:noVBand="1"/>
      </w:tblPr>
      <w:tblGrid>
        <w:gridCol w:w="3114"/>
        <w:gridCol w:w="992"/>
        <w:gridCol w:w="7938"/>
        <w:gridCol w:w="1559"/>
        <w:gridCol w:w="1560"/>
      </w:tblGrid>
      <w:tr w:rsidR="00516342" w:rsidRPr="00D67AB6" w14:paraId="378A1F3E" w14:textId="77777777" w:rsidTr="00795EFA">
        <w:trPr>
          <w:trHeight w:val="420"/>
        </w:trPr>
        <w:tc>
          <w:tcPr>
            <w:tcW w:w="3114" w:type="dxa"/>
            <w:vAlign w:val="center"/>
            <w:hideMark/>
          </w:tcPr>
          <w:p w14:paraId="0ED7717C" w14:textId="77777777" w:rsidR="00516342" w:rsidRPr="00D67AB6" w:rsidRDefault="00516342" w:rsidP="00795EFA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</w:rPr>
            </w:pPr>
            <w:r w:rsidRPr="00D67AB6">
              <w:rPr>
                <w:rFonts w:ascii="Arial" w:hAnsi="Arial" w:cs="Arial"/>
                <w:b/>
                <w:bCs/>
              </w:rPr>
              <w:t>Review Area</w:t>
            </w:r>
          </w:p>
        </w:tc>
        <w:tc>
          <w:tcPr>
            <w:tcW w:w="992" w:type="dxa"/>
            <w:vAlign w:val="center"/>
            <w:hideMark/>
          </w:tcPr>
          <w:p w14:paraId="7A294DA7" w14:textId="77777777" w:rsidR="00516342" w:rsidRPr="00D67AB6" w:rsidRDefault="00516342" w:rsidP="00795EFA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</w:rPr>
            </w:pPr>
            <w:r w:rsidRPr="00D67AB6">
              <w:rPr>
                <w:rFonts w:ascii="Arial" w:hAnsi="Arial" w:cs="Arial"/>
                <w:b/>
                <w:bCs/>
              </w:rPr>
              <w:t>Status</w:t>
            </w:r>
          </w:p>
        </w:tc>
        <w:tc>
          <w:tcPr>
            <w:tcW w:w="7938" w:type="dxa"/>
            <w:vAlign w:val="center"/>
            <w:hideMark/>
          </w:tcPr>
          <w:p w14:paraId="1D94F4EF" w14:textId="77777777" w:rsidR="00516342" w:rsidRPr="00D67AB6" w:rsidRDefault="00516342" w:rsidP="00795EFA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</w:rPr>
            </w:pPr>
            <w:r w:rsidRPr="00D67AB6">
              <w:rPr>
                <w:rFonts w:ascii="Arial" w:hAnsi="Arial" w:cs="Arial"/>
                <w:b/>
                <w:bCs/>
              </w:rPr>
              <w:t>Evidence / Notes</w:t>
            </w:r>
          </w:p>
        </w:tc>
        <w:tc>
          <w:tcPr>
            <w:tcW w:w="1559" w:type="dxa"/>
            <w:vAlign w:val="center"/>
            <w:hideMark/>
          </w:tcPr>
          <w:p w14:paraId="768532A3" w14:textId="77777777" w:rsidR="00516342" w:rsidRPr="00D67AB6" w:rsidRDefault="00516342" w:rsidP="00795EFA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</w:rPr>
            </w:pPr>
            <w:r w:rsidRPr="00D67AB6">
              <w:rPr>
                <w:rFonts w:ascii="Arial" w:hAnsi="Arial" w:cs="Arial"/>
                <w:b/>
                <w:bCs/>
              </w:rPr>
              <w:t>Owner</w:t>
            </w:r>
          </w:p>
        </w:tc>
        <w:tc>
          <w:tcPr>
            <w:tcW w:w="1560" w:type="dxa"/>
            <w:vAlign w:val="center"/>
            <w:hideMark/>
          </w:tcPr>
          <w:p w14:paraId="6EF491CC" w14:textId="77777777" w:rsidR="00516342" w:rsidRPr="00D67AB6" w:rsidRDefault="00516342" w:rsidP="00795EFA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</w:rPr>
            </w:pPr>
            <w:r w:rsidRPr="00D67AB6">
              <w:rPr>
                <w:rFonts w:ascii="Arial" w:hAnsi="Arial" w:cs="Arial"/>
                <w:b/>
                <w:bCs/>
              </w:rPr>
              <w:t>Target Date</w:t>
            </w:r>
          </w:p>
        </w:tc>
      </w:tr>
      <w:tr w:rsidR="00516342" w:rsidRPr="00D67AB6" w14:paraId="004FA1C0" w14:textId="77777777" w:rsidTr="00795EFA">
        <w:trPr>
          <w:trHeight w:val="1247"/>
        </w:trPr>
        <w:tc>
          <w:tcPr>
            <w:tcW w:w="3114" w:type="dxa"/>
            <w:hideMark/>
          </w:tcPr>
          <w:p w14:paraId="48DD6929" w14:textId="32C55C0A" w:rsidR="00516342" w:rsidRPr="00D67AB6" w:rsidRDefault="006474F6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67AB6">
              <w:rPr>
                <w:rFonts w:ascii="Arial" w:hAnsi="Arial" w:cs="Arial"/>
                <w:sz w:val="22"/>
                <w:szCs w:val="22"/>
              </w:rPr>
              <w:t>Annual uplifts or index-linked increases understood.</w:t>
            </w:r>
          </w:p>
        </w:tc>
        <w:tc>
          <w:tcPr>
            <w:tcW w:w="992" w:type="dxa"/>
            <w:vAlign w:val="center"/>
          </w:tcPr>
          <w:p w14:paraId="7118295A" w14:textId="77777777" w:rsidR="00516342" w:rsidRPr="00D67AB6" w:rsidRDefault="00516342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</w:tcPr>
          <w:p w14:paraId="46F74B45" w14:textId="77777777" w:rsidR="00516342" w:rsidRPr="00D67AB6" w:rsidRDefault="00516342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180F6D5C" w14:textId="77777777" w:rsidR="00516342" w:rsidRPr="00D67AB6" w:rsidRDefault="00516342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  <w:hideMark/>
          </w:tcPr>
          <w:p w14:paraId="22E32D5A" w14:textId="77777777" w:rsidR="00516342" w:rsidRPr="00D67AB6" w:rsidRDefault="00516342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6342" w:rsidRPr="00D67AB6" w14:paraId="58F59566" w14:textId="77777777" w:rsidTr="00795EFA">
        <w:trPr>
          <w:trHeight w:val="1247"/>
        </w:trPr>
        <w:tc>
          <w:tcPr>
            <w:tcW w:w="3114" w:type="dxa"/>
            <w:hideMark/>
          </w:tcPr>
          <w:p w14:paraId="09FD043E" w14:textId="22CBE3D9" w:rsidR="00516342" w:rsidRPr="00D67AB6" w:rsidRDefault="00876B1D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67AB6">
              <w:rPr>
                <w:rFonts w:ascii="Arial" w:hAnsi="Arial" w:cs="Arial"/>
                <w:sz w:val="22"/>
                <w:szCs w:val="22"/>
              </w:rPr>
              <w:t>Included support scope clearly defined.</w:t>
            </w:r>
          </w:p>
        </w:tc>
        <w:tc>
          <w:tcPr>
            <w:tcW w:w="992" w:type="dxa"/>
            <w:vAlign w:val="center"/>
            <w:hideMark/>
          </w:tcPr>
          <w:p w14:paraId="4A98688F" w14:textId="77777777" w:rsidR="00516342" w:rsidRPr="00D67AB6" w:rsidRDefault="00516342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hideMark/>
          </w:tcPr>
          <w:p w14:paraId="53F01A58" w14:textId="77777777" w:rsidR="00516342" w:rsidRPr="00D67AB6" w:rsidRDefault="00516342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3D2F7BCF" w14:textId="77777777" w:rsidR="00516342" w:rsidRPr="00D67AB6" w:rsidRDefault="00516342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  <w:hideMark/>
          </w:tcPr>
          <w:p w14:paraId="61AD85DF" w14:textId="77777777" w:rsidR="00516342" w:rsidRPr="00D67AB6" w:rsidRDefault="00516342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6342" w:rsidRPr="00D67AB6" w14:paraId="71E21D63" w14:textId="77777777" w:rsidTr="00795EFA">
        <w:trPr>
          <w:trHeight w:val="1247"/>
        </w:trPr>
        <w:tc>
          <w:tcPr>
            <w:tcW w:w="3114" w:type="dxa"/>
            <w:hideMark/>
          </w:tcPr>
          <w:p w14:paraId="60715EA4" w14:textId="1EE94B23" w:rsidR="00516342" w:rsidRPr="00D67AB6" w:rsidRDefault="00876B1D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67AB6">
              <w:rPr>
                <w:rFonts w:ascii="Arial" w:hAnsi="Arial" w:cs="Arial"/>
                <w:sz w:val="22"/>
                <w:szCs w:val="22"/>
              </w:rPr>
              <w:t>Circumstances triggering additional charges identified.</w:t>
            </w:r>
          </w:p>
        </w:tc>
        <w:tc>
          <w:tcPr>
            <w:tcW w:w="992" w:type="dxa"/>
            <w:vAlign w:val="center"/>
            <w:hideMark/>
          </w:tcPr>
          <w:p w14:paraId="7848ABB1" w14:textId="77777777" w:rsidR="00516342" w:rsidRPr="00D67AB6" w:rsidRDefault="00516342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hideMark/>
          </w:tcPr>
          <w:p w14:paraId="16EF97A5" w14:textId="77777777" w:rsidR="00516342" w:rsidRPr="00D67AB6" w:rsidRDefault="00516342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00994F9D" w14:textId="77777777" w:rsidR="00516342" w:rsidRPr="00D67AB6" w:rsidRDefault="00516342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  <w:hideMark/>
          </w:tcPr>
          <w:p w14:paraId="148FF621" w14:textId="77777777" w:rsidR="00516342" w:rsidRPr="00D67AB6" w:rsidRDefault="00516342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6342" w:rsidRPr="00D67AB6" w14:paraId="55364E22" w14:textId="77777777" w:rsidTr="00795EFA">
        <w:trPr>
          <w:trHeight w:val="1247"/>
        </w:trPr>
        <w:tc>
          <w:tcPr>
            <w:tcW w:w="3114" w:type="dxa"/>
            <w:hideMark/>
          </w:tcPr>
          <w:p w14:paraId="0A8E5CA9" w14:textId="31BC3243" w:rsidR="00516342" w:rsidRPr="00D67AB6" w:rsidRDefault="00876B1D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67AB6">
              <w:rPr>
                <w:rFonts w:ascii="Arial" w:hAnsi="Arial" w:cs="Arial"/>
                <w:sz w:val="22"/>
                <w:szCs w:val="22"/>
              </w:rPr>
              <w:t>Early termination terms reviewed.</w:t>
            </w:r>
          </w:p>
        </w:tc>
        <w:tc>
          <w:tcPr>
            <w:tcW w:w="992" w:type="dxa"/>
            <w:vAlign w:val="center"/>
            <w:hideMark/>
          </w:tcPr>
          <w:p w14:paraId="12857AAA" w14:textId="77777777" w:rsidR="00516342" w:rsidRPr="00D67AB6" w:rsidRDefault="00516342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hideMark/>
          </w:tcPr>
          <w:p w14:paraId="25BF993C" w14:textId="77777777" w:rsidR="00516342" w:rsidRPr="00D67AB6" w:rsidRDefault="00516342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42666598" w14:textId="77777777" w:rsidR="00516342" w:rsidRPr="00D67AB6" w:rsidRDefault="00516342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  <w:hideMark/>
          </w:tcPr>
          <w:p w14:paraId="6D54470A" w14:textId="77777777" w:rsidR="00516342" w:rsidRPr="00D67AB6" w:rsidRDefault="00516342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6342" w:rsidRPr="00D67AB6" w14:paraId="741380D8" w14:textId="77777777" w:rsidTr="00795EFA">
        <w:trPr>
          <w:trHeight w:val="1362"/>
        </w:trPr>
        <w:tc>
          <w:tcPr>
            <w:tcW w:w="3114" w:type="dxa"/>
            <w:hideMark/>
          </w:tcPr>
          <w:p w14:paraId="1F603FCD" w14:textId="7E7379C8" w:rsidR="00516342" w:rsidRPr="00D67AB6" w:rsidRDefault="0073741E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67AB6">
              <w:rPr>
                <w:rFonts w:ascii="Arial" w:hAnsi="Arial" w:cs="Arial"/>
                <w:sz w:val="22"/>
                <w:szCs w:val="22"/>
              </w:rPr>
              <w:t>Hardware replacement responsibility documented.</w:t>
            </w:r>
          </w:p>
        </w:tc>
        <w:tc>
          <w:tcPr>
            <w:tcW w:w="992" w:type="dxa"/>
            <w:vAlign w:val="center"/>
            <w:hideMark/>
          </w:tcPr>
          <w:p w14:paraId="4A7C5FF5" w14:textId="77777777" w:rsidR="00516342" w:rsidRPr="00D67AB6" w:rsidRDefault="00516342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hideMark/>
          </w:tcPr>
          <w:p w14:paraId="207A1498" w14:textId="77777777" w:rsidR="00516342" w:rsidRPr="00D67AB6" w:rsidRDefault="00516342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0674D5DA" w14:textId="77777777" w:rsidR="00516342" w:rsidRPr="00D67AB6" w:rsidRDefault="00516342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  <w:hideMark/>
          </w:tcPr>
          <w:p w14:paraId="4B3CBC60" w14:textId="77777777" w:rsidR="00516342" w:rsidRPr="00D67AB6" w:rsidRDefault="00516342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B42D3BC" w14:textId="77777777" w:rsidR="00516342" w:rsidRPr="00D67AB6" w:rsidRDefault="00516342" w:rsidP="00516342">
      <w:pPr>
        <w:rPr>
          <w:rFonts w:ascii="Arial" w:hAnsi="Arial" w:cs="Arial"/>
        </w:rPr>
      </w:pPr>
      <w:r w:rsidRPr="00D67AB6">
        <w:rPr>
          <w:rFonts w:ascii="Arial" w:hAnsi="Arial" w:cs="Arial"/>
        </w:rPr>
        <w:t>Contract End Date:</w:t>
      </w:r>
      <w:r w:rsidRPr="00D67AB6">
        <w:rPr>
          <w:rFonts w:ascii="Arial" w:hAnsi="Arial" w:cs="Arial"/>
        </w:rPr>
        <w:tab/>
      </w:r>
      <w:r w:rsidRPr="00D67AB6">
        <w:rPr>
          <w:rFonts w:ascii="Arial" w:hAnsi="Arial" w:cs="Arial"/>
        </w:rPr>
        <w:br/>
        <w:t>Notice Period:</w:t>
      </w:r>
      <w:r w:rsidRPr="00D67AB6">
        <w:rPr>
          <w:rFonts w:ascii="Arial" w:hAnsi="Arial" w:cs="Arial"/>
        </w:rPr>
        <w:tab/>
      </w:r>
      <w:r w:rsidRPr="00D67AB6">
        <w:rPr>
          <w:rFonts w:ascii="Arial" w:hAnsi="Arial" w:cs="Arial"/>
        </w:rPr>
        <w:br/>
        <w:t>Review Date:</w:t>
      </w:r>
      <w:r w:rsidRPr="00D67AB6">
        <w:rPr>
          <w:rFonts w:ascii="Arial" w:hAnsi="Arial" w:cs="Arial"/>
        </w:rPr>
        <w:tab/>
      </w:r>
      <w:r w:rsidRPr="00D67AB6">
        <w:rPr>
          <w:rFonts w:ascii="Arial" w:hAnsi="Arial" w:cs="Arial"/>
        </w:rPr>
        <w:tab/>
      </w:r>
      <w:r w:rsidRPr="00D67AB6">
        <w:rPr>
          <w:rFonts w:ascii="Arial" w:hAnsi="Arial" w:cs="Arial"/>
        </w:rPr>
        <w:br/>
        <w:t>Reviewed By:</w:t>
      </w:r>
      <w:r w:rsidRPr="00D67AB6">
        <w:rPr>
          <w:rFonts w:ascii="Arial" w:hAnsi="Arial" w:cs="Arial"/>
        </w:rPr>
        <w:tab/>
      </w:r>
      <w:r w:rsidRPr="00D67AB6">
        <w:rPr>
          <w:rFonts w:ascii="Arial" w:hAnsi="Arial" w:cs="Arial"/>
        </w:rPr>
        <w:tab/>
      </w:r>
    </w:p>
    <w:p w14:paraId="7D4A8DD3" w14:textId="77777777" w:rsidR="00D67AB6" w:rsidRDefault="00D67AB6" w:rsidP="00BC7706">
      <w:pPr>
        <w:pStyle w:val="Head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5E814860" w14:textId="4695D649" w:rsidR="00BC7706" w:rsidRPr="00D67AB6" w:rsidRDefault="00BC7706" w:rsidP="00BC7706">
      <w:pPr>
        <w:pStyle w:val="Header"/>
        <w:jc w:val="center"/>
        <w:rPr>
          <w:rFonts w:ascii="Arial" w:hAnsi="Arial" w:cs="Arial"/>
          <w:b/>
          <w:bCs/>
          <w:sz w:val="32"/>
          <w:szCs w:val="32"/>
        </w:rPr>
      </w:pPr>
      <w:r w:rsidRPr="00D67AB6">
        <w:rPr>
          <w:rFonts w:ascii="Arial" w:hAnsi="Arial" w:cs="Arial"/>
          <w:b/>
          <w:bCs/>
          <w:sz w:val="32"/>
          <w:szCs w:val="32"/>
        </w:rPr>
        <w:lastRenderedPageBreak/>
        <w:t>School Connectivity Contract Review Checklist</w:t>
      </w:r>
    </w:p>
    <w:p w14:paraId="20C26D55" w14:textId="291ABD9A" w:rsidR="00BC7706" w:rsidRPr="00D67AB6" w:rsidRDefault="00BC7706" w:rsidP="00BC7706">
      <w:pPr>
        <w:rPr>
          <w:rFonts w:ascii="Arial" w:hAnsi="Arial" w:cs="Arial"/>
          <w:b/>
          <w:bCs/>
          <w:color w:val="006699"/>
          <w:u w:val="single"/>
        </w:rPr>
      </w:pPr>
      <w:r w:rsidRPr="00D67AB6">
        <w:rPr>
          <w:rFonts w:ascii="Arial" w:hAnsi="Arial" w:cs="Arial"/>
          <w:b/>
          <w:bCs/>
          <w:noProof/>
          <w:color w:val="006699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4F38E91" wp14:editId="0EB10D25">
                <wp:simplePos x="0" y="0"/>
                <wp:positionH relativeFrom="margin">
                  <wp:align>right</wp:align>
                </wp:positionH>
                <wp:positionV relativeFrom="paragraph">
                  <wp:posOffset>202565</wp:posOffset>
                </wp:positionV>
                <wp:extent cx="2332990" cy="1404620"/>
                <wp:effectExtent l="0" t="0" r="10160" b="22860"/>
                <wp:wrapSquare wrapText="bothSides"/>
                <wp:docPr id="11257489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29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3E144" w14:textId="77777777" w:rsidR="00BC7706" w:rsidRPr="00CF1799" w:rsidRDefault="00BC7706" w:rsidP="00BC7706">
                            <w:pPr>
                              <w:rPr>
                                <w:rFonts w:ascii="Nunito Sans Normal" w:hAnsi="Nunito Sans Normal"/>
                              </w:rPr>
                            </w:pPr>
                            <w:r w:rsidRPr="00CF1799">
                              <w:rPr>
                                <w:rFonts w:ascii="Nunito Sans Normal" w:hAnsi="Nunito Sans Normal"/>
                                <w:b/>
                                <w:bCs/>
                              </w:rPr>
                              <w:t>Status Key:</w:t>
                            </w:r>
                            <w:r w:rsidRPr="00CF1799">
                              <w:rPr>
                                <w:rFonts w:ascii="Nunito Sans Normal" w:hAnsi="Nunito Sans Normal"/>
                              </w:rPr>
                              <w:br/>
                            </w:r>
                            <w:r w:rsidRPr="00D67AB6">
                              <w:rPr>
                                <w:rFonts w:ascii="Arial" w:hAnsi="Arial" w:cs="Arial"/>
                              </w:rPr>
                              <w:t>C = Confirmed and evidenced</w:t>
                            </w:r>
                            <w:r w:rsidRPr="00D67AB6">
                              <w:rPr>
                                <w:rFonts w:ascii="Arial" w:hAnsi="Arial" w:cs="Arial"/>
                              </w:rPr>
                              <w:br/>
                              <w:t>P = Partially reviewed</w:t>
                            </w:r>
                            <w:r w:rsidRPr="00D67AB6">
                              <w:rPr>
                                <w:rFonts w:ascii="Arial" w:hAnsi="Arial" w:cs="Arial"/>
                              </w:rPr>
                              <w:br/>
                              <w:t>A = Action required</w:t>
                            </w:r>
                            <w:r w:rsidRPr="00D67AB6">
                              <w:rPr>
                                <w:rFonts w:ascii="Arial" w:hAnsi="Arial" w:cs="Arial"/>
                              </w:rPr>
                              <w:br/>
                              <w:t>NA = Not applicable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F38E91" id="_x0000_s1030" type="#_x0000_t202" style="position:absolute;margin-left:132.5pt;margin-top:15.95pt;width:183.7pt;height:110.6pt;z-index:25166745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">
                <v:textbox style="mso-fit-shape-to-text:t">
                  <w:txbxContent>
                    <w:p w14:paraId="7753E144" w14:textId="77777777" w:rsidR="00BC7706" w:rsidRPr="00CF1799" w:rsidRDefault="00BC7706" w:rsidP="00BC7706">
                      <w:pPr>
                        <w:rPr>
                          <w:rFonts w:ascii="Nunito Sans Normal" w:hAnsi="Nunito Sans Normal"/>
                        </w:rPr>
                      </w:pPr>
                      <w:r w:rsidRPr="00CF1799">
                        <w:rPr>
                          <w:rFonts w:ascii="Nunito Sans Normal" w:hAnsi="Nunito Sans Normal"/>
                          <w:b/>
                          <w:bCs/>
                        </w:rPr>
                        <w:t>Status Key:</w:t>
                      </w:r>
                      <w:r w:rsidRPr="00CF1799">
                        <w:rPr>
                          <w:rFonts w:ascii="Nunito Sans Normal" w:hAnsi="Nunito Sans Normal"/>
                        </w:rPr>
                        <w:br/>
                      </w:r>
                      <w:r w:rsidRPr="00D67AB6">
                        <w:rPr>
                          <w:rFonts w:ascii="Arial" w:hAnsi="Arial" w:cs="Arial"/>
                        </w:rPr>
                        <w:t>C = Confirmed and evidenced</w:t>
                      </w:r>
                      <w:r w:rsidRPr="00D67AB6">
                        <w:rPr>
                          <w:rFonts w:ascii="Arial" w:hAnsi="Arial" w:cs="Arial"/>
                        </w:rPr>
                        <w:br/>
                        <w:t>P = Partially reviewed</w:t>
                      </w:r>
                      <w:r w:rsidRPr="00D67AB6">
                        <w:rPr>
                          <w:rFonts w:ascii="Arial" w:hAnsi="Arial" w:cs="Arial"/>
                        </w:rPr>
                        <w:br/>
                        <w:t>A = Action required</w:t>
                      </w:r>
                      <w:r w:rsidRPr="00D67AB6">
                        <w:rPr>
                          <w:rFonts w:ascii="Arial" w:hAnsi="Arial" w:cs="Arial"/>
                        </w:rPr>
                        <w:br/>
                        <w:t>NA = Not applicable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67AB6">
        <w:rPr>
          <w:rFonts w:ascii="Arial" w:hAnsi="Arial" w:cs="Arial"/>
          <w:b/>
          <w:bCs/>
          <w:color w:val="006699"/>
        </w:rPr>
        <w:br/>
      </w:r>
      <w:r w:rsidR="00944715" w:rsidRPr="00D67AB6">
        <w:rPr>
          <w:rFonts w:ascii="Arial" w:hAnsi="Arial" w:cs="Arial"/>
          <w:b/>
          <w:bCs/>
          <w:color w:val="006699"/>
          <w:u w:val="single"/>
        </w:rPr>
        <w:t>Section 5 – Ownership and Support Model</w:t>
      </w:r>
    </w:p>
    <w:tbl>
      <w:tblPr>
        <w:tblStyle w:val="TableGrid"/>
        <w:tblpPr w:leftFromText="180" w:rightFromText="180" w:vertAnchor="page" w:horzAnchor="margin" w:tblpY="3685"/>
        <w:tblW w:w="15163" w:type="dxa"/>
        <w:tblLayout w:type="fixed"/>
        <w:tblLook w:val="04A0" w:firstRow="1" w:lastRow="0" w:firstColumn="1" w:lastColumn="0" w:noHBand="0" w:noVBand="1"/>
      </w:tblPr>
      <w:tblGrid>
        <w:gridCol w:w="3114"/>
        <w:gridCol w:w="992"/>
        <w:gridCol w:w="7938"/>
        <w:gridCol w:w="1559"/>
        <w:gridCol w:w="1560"/>
      </w:tblGrid>
      <w:tr w:rsidR="00BC7706" w:rsidRPr="00D67AB6" w14:paraId="420E9F9F" w14:textId="77777777" w:rsidTr="00795EFA">
        <w:trPr>
          <w:trHeight w:val="420"/>
        </w:trPr>
        <w:tc>
          <w:tcPr>
            <w:tcW w:w="3114" w:type="dxa"/>
            <w:vAlign w:val="center"/>
            <w:hideMark/>
          </w:tcPr>
          <w:p w14:paraId="5DE92347" w14:textId="77777777" w:rsidR="00BC7706" w:rsidRPr="00D67AB6" w:rsidRDefault="00BC7706" w:rsidP="00795EFA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</w:rPr>
            </w:pPr>
            <w:r w:rsidRPr="00D67AB6">
              <w:rPr>
                <w:rFonts w:ascii="Arial" w:hAnsi="Arial" w:cs="Arial"/>
                <w:b/>
                <w:bCs/>
              </w:rPr>
              <w:t>Review Area</w:t>
            </w:r>
          </w:p>
        </w:tc>
        <w:tc>
          <w:tcPr>
            <w:tcW w:w="992" w:type="dxa"/>
            <w:vAlign w:val="center"/>
            <w:hideMark/>
          </w:tcPr>
          <w:p w14:paraId="53FB4CFC" w14:textId="77777777" w:rsidR="00BC7706" w:rsidRPr="00D67AB6" w:rsidRDefault="00BC7706" w:rsidP="00795EFA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</w:rPr>
            </w:pPr>
            <w:r w:rsidRPr="00D67AB6">
              <w:rPr>
                <w:rFonts w:ascii="Arial" w:hAnsi="Arial" w:cs="Arial"/>
                <w:b/>
                <w:bCs/>
              </w:rPr>
              <w:t>Status</w:t>
            </w:r>
          </w:p>
        </w:tc>
        <w:tc>
          <w:tcPr>
            <w:tcW w:w="7938" w:type="dxa"/>
            <w:vAlign w:val="center"/>
            <w:hideMark/>
          </w:tcPr>
          <w:p w14:paraId="6AC5327D" w14:textId="77777777" w:rsidR="00BC7706" w:rsidRPr="00D67AB6" w:rsidRDefault="00BC7706" w:rsidP="00795EFA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</w:rPr>
            </w:pPr>
            <w:r w:rsidRPr="00D67AB6">
              <w:rPr>
                <w:rFonts w:ascii="Arial" w:hAnsi="Arial" w:cs="Arial"/>
                <w:b/>
                <w:bCs/>
              </w:rPr>
              <w:t>Evidence / Notes</w:t>
            </w:r>
          </w:p>
        </w:tc>
        <w:tc>
          <w:tcPr>
            <w:tcW w:w="1559" w:type="dxa"/>
            <w:vAlign w:val="center"/>
            <w:hideMark/>
          </w:tcPr>
          <w:p w14:paraId="2A2EE889" w14:textId="77777777" w:rsidR="00BC7706" w:rsidRPr="00D67AB6" w:rsidRDefault="00BC7706" w:rsidP="00795EFA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</w:rPr>
            </w:pPr>
            <w:r w:rsidRPr="00D67AB6">
              <w:rPr>
                <w:rFonts w:ascii="Arial" w:hAnsi="Arial" w:cs="Arial"/>
                <w:b/>
                <w:bCs/>
              </w:rPr>
              <w:t>Owner</w:t>
            </w:r>
          </w:p>
        </w:tc>
        <w:tc>
          <w:tcPr>
            <w:tcW w:w="1560" w:type="dxa"/>
            <w:vAlign w:val="center"/>
            <w:hideMark/>
          </w:tcPr>
          <w:p w14:paraId="649BA4D0" w14:textId="77777777" w:rsidR="00BC7706" w:rsidRPr="00D67AB6" w:rsidRDefault="00BC7706" w:rsidP="00795EFA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</w:rPr>
            </w:pPr>
            <w:r w:rsidRPr="00D67AB6">
              <w:rPr>
                <w:rFonts w:ascii="Arial" w:hAnsi="Arial" w:cs="Arial"/>
                <w:b/>
                <w:bCs/>
              </w:rPr>
              <w:t>Target Date</w:t>
            </w:r>
          </w:p>
        </w:tc>
      </w:tr>
      <w:tr w:rsidR="00BC7706" w:rsidRPr="00D67AB6" w14:paraId="2A210020" w14:textId="77777777" w:rsidTr="00795EFA">
        <w:trPr>
          <w:trHeight w:val="1247"/>
        </w:trPr>
        <w:tc>
          <w:tcPr>
            <w:tcW w:w="3114" w:type="dxa"/>
            <w:hideMark/>
          </w:tcPr>
          <w:p w14:paraId="460E6B5B" w14:textId="7917D13C" w:rsidR="00BC7706" w:rsidRPr="00D67AB6" w:rsidRDefault="00944715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67AB6">
              <w:rPr>
                <w:rFonts w:ascii="Arial" w:hAnsi="Arial" w:cs="Arial"/>
                <w:sz w:val="22"/>
                <w:szCs w:val="22"/>
              </w:rPr>
              <w:t>Ownership of on-site network equipment clearly defined.</w:t>
            </w:r>
          </w:p>
        </w:tc>
        <w:tc>
          <w:tcPr>
            <w:tcW w:w="992" w:type="dxa"/>
            <w:vAlign w:val="center"/>
          </w:tcPr>
          <w:p w14:paraId="32395EAC" w14:textId="77777777" w:rsidR="00BC7706" w:rsidRPr="00D67AB6" w:rsidRDefault="00BC7706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</w:tcPr>
          <w:p w14:paraId="5DF1B371" w14:textId="63B501F0" w:rsidR="00BC7706" w:rsidRPr="00D67AB6" w:rsidRDefault="00BC7706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1C7DD06B" w14:textId="77777777" w:rsidR="00BC7706" w:rsidRPr="00D67AB6" w:rsidRDefault="00BC7706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  <w:hideMark/>
          </w:tcPr>
          <w:p w14:paraId="21B14E99" w14:textId="77777777" w:rsidR="00BC7706" w:rsidRPr="00D67AB6" w:rsidRDefault="00BC7706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706" w:rsidRPr="00D67AB6" w14:paraId="7BA79549" w14:textId="77777777" w:rsidTr="00795EFA">
        <w:trPr>
          <w:trHeight w:val="1247"/>
        </w:trPr>
        <w:tc>
          <w:tcPr>
            <w:tcW w:w="3114" w:type="dxa"/>
            <w:hideMark/>
          </w:tcPr>
          <w:p w14:paraId="4F0E9C79" w14:textId="4BB7C369" w:rsidR="00BC7706" w:rsidRPr="00D67AB6" w:rsidRDefault="002726C0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67AB6">
              <w:rPr>
                <w:rFonts w:ascii="Arial" w:hAnsi="Arial" w:cs="Arial"/>
                <w:sz w:val="22"/>
                <w:szCs w:val="22"/>
              </w:rPr>
              <w:t>Managed service responsibilities formally documented.</w:t>
            </w:r>
          </w:p>
        </w:tc>
        <w:tc>
          <w:tcPr>
            <w:tcW w:w="992" w:type="dxa"/>
            <w:vAlign w:val="center"/>
            <w:hideMark/>
          </w:tcPr>
          <w:p w14:paraId="7E95A76B" w14:textId="77777777" w:rsidR="00BC7706" w:rsidRPr="00D67AB6" w:rsidRDefault="00BC7706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hideMark/>
          </w:tcPr>
          <w:p w14:paraId="4E44AF6D" w14:textId="77777777" w:rsidR="00BC7706" w:rsidRPr="00D67AB6" w:rsidRDefault="00BC7706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3C0AD6AB" w14:textId="77777777" w:rsidR="00BC7706" w:rsidRPr="00D67AB6" w:rsidRDefault="00BC7706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  <w:hideMark/>
          </w:tcPr>
          <w:p w14:paraId="06DA3172" w14:textId="77777777" w:rsidR="00BC7706" w:rsidRPr="00D67AB6" w:rsidRDefault="00BC7706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706" w:rsidRPr="00D67AB6" w14:paraId="09966CCC" w14:textId="77777777" w:rsidTr="00795EFA">
        <w:trPr>
          <w:trHeight w:val="1247"/>
        </w:trPr>
        <w:tc>
          <w:tcPr>
            <w:tcW w:w="3114" w:type="dxa"/>
            <w:hideMark/>
          </w:tcPr>
          <w:p w14:paraId="67171E88" w14:textId="0C508CA0" w:rsidR="00BC7706" w:rsidRPr="00D67AB6" w:rsidRDefault="002726C0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67AB6">
              <w:rPr>
                <w:rFonts w:ascii="Arial" w:hAnsi="Arial" w:cs="Arial"/>
                <w:sz w:val="22"/>
                <w:szCs w:val="22"/>
              </w:rPr>
              <w:t>Incident escalation routes clearly understood.</w:t>
            </w:r>
          </w:p>
        </w:tc>
        <w:tc>
          <w:tcPr>
            <w:tcW w:w="992" w:type="dxa"/>
            <w:vAlign w:val="center"/>
            <w:hideMark/>
          </w:tcPr>
          <w:p w14:paraId="7CFB41E9" w14:textId="77777777" w:rsidR="00BC7706" w:rsidRPr="00D67AB6" w:rsidRDefault="00BC7706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hideMark/>
          </w:tcPr>
          <w:p w14:paraId="4E1C872C" w14:textId="77777777" w:rsidR="00BC7706" w:rsidRPr="00D67AB6" w:rsidRDefault="00BC7706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377A82D2" w14:textId="77777777" w:rsidR="00BC7706" w:rsidRPr="00D67AB6" w:rsidRDefault="00BC7706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  <w:hideMark/>
          </w:tcPr>
          <w:p w14:paraId="71F971FA" w14:textId="77777777" w:rsidR="00BC7706" w:rsidRPr="00D67AB6" w:rsidRDefault="00BC7706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706" w:rsidRPr="00D67AB6" w14:paraId="032E5FDC" w14:textId="77777777" w:rsidTr="00795EFA">
        <w:trPr>
          <w:trHeight w:val="1247"/>
        </w:trPr>
        <w:tc>
          <w:tcPr>
            <w:tcW w:w="3114" w:type="dxa"/>
            <w:hideMark/>
          </w:tcPr>
          <w:p w14:paraId="6AD89404" w14:textId="7D92FF71" w:rsidR="00BC7706" w:rsidRPr="00D67AB6" w:rsidRDefault="002726C0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67AB6">
              <w:rPr>
                <w:rFonts w:ascii="Arial" w:hAnsi="Arial" w:cs="Arial"/>
                <w:sz w:val="22"/>
                <w:szCs w:val="22"/>
              </w:rPr>
              <w:t>Out-of-hours support arrangements confirmed.</w:t>
            </w:r>
          </w:p>
        </w:tc>
        <w:tc>
          <w:tcPr>
            <w:tcW w:w="992" w:type="dxa"/>
            <w:vAlign w:val="center"/>
            <w:hideMark/>
          </w:tcPr>
          <w:p w14:paraId="11B3495A" w14:textId="77777777" w:rsidR="00BC7706" w:rsidRPr="00D67AB6" w:rsidRDefault="00BC7706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hideMark/>
          </w:tcPr>
          <w:p w14:paraId="2611CAC1" w14:textId="77777777" w:rsidR="00BC7706" w:rsidRPr="00D67AB6" w:rsidRDefault="00BC7706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139C056A" w14:textId="77777777" w:rsidR="00BC7706" w:rsidRPr="00D67AB6" w:rsidRDefault="00BC7706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  <w:hideMark/>
          </w:tcPr>
          <w:p w14:paraId="638868EE" w14:textId="77777777" w:rsidR="00BC7706" w:rsidRPr="00D67AB6" w:rsidRDefault="00BC7706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706" w:rsidRPr="00D67AB6" w14:paraId="0A070234" w14:textId="77777777" w:rsidTr="00795EFA">
        <w:trPr>
          <w:trHeight w:val="1362"/>
        </w:trPr>
        <w:tc>
          <w:tcPr>
            <w:tcW w:w="3114" w:type="dxa"/>
            <w:hideMark/>
          </w:tcPr>
          <w:p w14:paraId="252035E4" w14:textId="0B340606" w:rsidR="00BC7706" w:rsidRPr="00D67AB6" w:rsidRDefault="00BA0C98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67AB6">
              <w:rPr>
                <w:rFonts w:ascii="Arial" w:hAnsi="Arial" w:cs="Arial"/>
                <w:sz w:val="22"/>
                <w:szCs w:val="22"/>
              </w:rPr>
              <w:t>Accountability across broadband, firewall and filtering c</w:t>
            </w:r>
            <w:r w:rsidR="001F3BB0" w:rsidRPr="00D67AB6">
              <w:rPr>
                <w:rFonts w:ascii="Arial" w:hAnsi="Arial" w:cs="Arial"/>
                <w:sz w:val="22"/>
                <w:szCs w:val="22"/>
              </w:rPr>
              <w:t>learly defined.</w:t>
            </w:r>
          </w:p>
        </w:tc>
        <w:tc>
          <w:tcPr>
            <w:tcW w:w="992" w:type="dxa"/>
            <w:vAlign w:val="center"/>
            <w:hideMark/>
          </w:tcPr>
          <w:p w14:paraId="5FC043CB" w14:textId="77777777" w:rsidR="00BC7706" w:rsidRPr="00D67AB6" w:rsidRDefault="00BC7706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hideMark/>
          </w:tcPr>
          <w:p w14:paraId="6DF5BD07" w14:textId="77777777" w:rsidR="00BC7706" w:rsidRPr="00D67AB6" w:rsidRDefault="00BC7706" w:rsidP="00795EFA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0761A02B" w14:textId="77777777" w:rsidR="00BC7706" w:rsidRPr="00D67AB6" w:rsidRDefault="00BC7706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  <w:hideMark/>
          </w:tcPr>
          <w:p w14:paraId="474A5761" w14:textId="77777777" w:rsidR="00BC7706" w:rsidRPr="00D67AB6" w:rsidRDefault="00BC7706" w:rsidP="00795EFA">
            <w:pPr>
              <w:spacing w:after="160" w:line="27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3066E9" w14:textId="29EDD7B5" w:rsidR="00F475FA" w:rsidRPr="00D67AB6" w:rsidRDefault="00BC7706" w:rsidP="00CA2B42">
      <w:pPr>
        <w:rPr>
          <w:rFonts w:ascii="Arial" w:hAnsi="Arial" w:cs="Arial"/>
        </w:rPr>
      </w:pPr>
      <w:r w:rsidRPr="00D67AB6">
        <w:rPr>
          <w:rFonts w:ascii="Arial" w:hAnsi="Arial" w:cs="Arial"/>
        </w:rPr>
        <w:t>Contract End Date:</w:t>
      </w:r>
      <w:r w:rsidRPr="00D67AB6">
        <w:rPr>
          <w:rFonts w:ascii="Arial" w:hAnsi="Arial" w:cs="Arial"/>
        </w:rPr>
        <w:tab/>
      </w:r>
      <w:r w:rsidRPr="00D67AB6">
        <w:rPr>
          <w:rFonts w:ascii="Arial" w:hAnsi="Arial" w:cs="Arial"/>
        </w:rPr>
        <w:br/>
        <w:t>Notice Period:</w:t>
      </w:r>
      <w:r w:rsidRPr="00D67AB6">
        <w:rPr>
          <w:rFonts w:ascii="Arial" w:hAnsi="Arial" w:cs="Arial"/>
        </w:rPr>
        <w:tab/>
      </w:r>
      <w:r w:rsidRPr="00D67AB6">
        <w:rPr>
          <w:rFonts w:ascii="Arial" w:hAnsi="Arial" w:cs="Arial"/>
        </w:rPr>
        <w:br/>
        <w:t>Review Date:</w:t>
      </w:r>
      <w:r w:rsidRPr="00D67AB6">
        <w:rPr>
          <w:rFonts w:ascii="Arial" w:hAnsi="Arial" w:cs="Arial"/>
        </w:rPr>
        <w:tab/>
      </w:r>
      <w:r w:rsidRPr="00D67AB6">
        <w:rPr>
          <w:rFonts w:ascii="Arial" w:hAnsi="Arial" w:cs="Arial"/>
        </w:rPr>
        <w:tab/>
      </w:r>
      <w:r w:rsidRPr="00D67AB6">
        <w:rPr>
          <w:rFonts w:ascii="Arial" w:hAnsi="Arial" w:cs="Arial"/>
        </w:rPr>
        <w:br/>
        <w:t>Reviewed By:</w:t>
      </w:r>
      <w:r w:rsidRPr="00D67AB6">
        <w:rPr>
          <w:rFonts w:ascii="Arial" w:hAnsi="Arial" w:cs="Arial"/>
        </w:rPr>
        <w:tab/>
      </w:r>
      <w:r w:rsidRPr="00D67AB6">
        <w:rPr>
          <w:rFonts w:ascii="Arial" w:hAnsi="Arial" w:cs="Arial"/>
        </w:rPr>
        <w:tab/>
      </w:r>
    </w:p>
    <w:sectPr w:rsidR="00F475FA" w:rsidRPr="00D67AB6" w:rsidSect="00976384">
      <w:footerReference w:type="default" r:id="rId6"/>
      <w:pgSz w:w="16838" w:h="11906" w:orient="landscape"/>
      <w:pgMar w:top="568" w:right="820" w:bottom="1134" w:left="851" w:header="284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B1E89" w14:textId="77777777" w:rsidR="007A54D4" w:rsidRDefault="007A54D4" w:rsidP="00CA2B42">
      <w:pPr>
        <w:spacing w:after="0" w:line="240" w:lineRule="auto"/>
      </w:pPr>
      <w:r>
        <w:separator/>
      </w:r>
    </w:p>
  </w:endnote>
  <w:endnote w:type="continuationSeparator" w:id="0">
    <w:p w14:paraId="09A97DCF" w14:textId="77777777" w:rsidR="007A54D4" w:rsidRDefault="007A54D4" w:rsidP="00CA2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 Normal">
    <w:panose1 w:val="00000000000000000000"/>
    <w:charset w:val="00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F12B6" w14:textId="2E0193CB" w:rsidR="00976384" w:rsidRPr="00D67AB6" w:rsidRDefault="00976384" w:rsidP="00976384">
    <w:pPr>
      <w:pStyle w:val="Footer"/>
      <w:jc w:val="center"/>
      <w:rPr>
        <w:rFonts w:ascii="Arial" w:hAnsi="Arial" w:cs="Arial"/>
        <w:sz w:val="18"/>
        <w:szCs w:val="18"/>
      </w:rPr>
    </w:pPr>
    <w:r w:rsidRPr="00D67AB6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57F49147" wp14:editId="57423D30">
          <wp:simplePos x="0" y="0"/>
          <wp:positionH relativeFrom="margin">
            <wp:posOffset>8335645</wp:posOffset>
          </wp:positionH>
          <wp:positionV relativeFrom="paragraph">
            <wp:posOffset>152400</wp:posOffset>
          </wp:positionV>
          <wp:extent cx="1286510" cy="254635"/>
          <wp:effectExtent l="0" t="0" r="8890" b="0"/>
          <wp:wrapNone/>
          <wp:docPr id="20548978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0191209" name="Picture 2301912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6510" cy="254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ED16B8" w14:textId="1BE15188" w:rsidR="00976384" w:rsidRPr="00D67AB6" w:rsidRDefault="005643D6" w:rsidP="00976384">
    <w:pPr>
      <w:pStyle w:val="Footer"/>
      <w:jc w:val="center"/>
      <w:rPr>
        <w:rFonts w:ascii="Arial" w:hAnsi="Arial" w:cs="Arial"/>
        <w:sz w:val="18"/>
        <w:szCs w:val="18"/>
      </w:rPr>
    </w:pPr>
    <w:r w:rsidRPr="00D67AB6">
      <w:rPr>
        <w:rFonts w:ascii="Arial" w:hAnsi="Arial" w:cs="Arial"/>
        <w:sz w:val="18"/>
        <w:szCs w:val="18"/>
      </w:rPr>
      <w:t>This checklist is provided as structured review guidance and does not replace formal contractual or legal advice.</w:t>
    </w:r>
  </w:p>
  <w:p w14:paraId="4D3FA6AB" w14:textId="32316537" w:rsidR="00CA2B42" w:rsidRPr="00D67AB6" w:rsidRDefault="00070030" w:rsidP="00976384">
    <w:pPr>
      <w:pStyle w:val="Footer"/>
      <w:jc w:val="center"/>
      <w:rPr>
        <w:rFonts w:ascii="Arial" w:hAnsi="Arial" w:cs="Arial"/>
      </w:rPr>
    </w:pPr>
    <w:r w:rsidRPr="00D67AB6">
      <w:rPr>
        <w:rFonts w:ascii="Arial" w:hAnsi="Arial" w:cs="Arial"/>
        <w:sz w:val="18"/>
        <w:szCs w:val="18"/>
      </w:rPr>
      <w:t xml:space="preserve">© </w:t>
    </w:r>
    <w:hyperlink r:id="rId2" w:history="1">
      <w:r w:rsidRPr="00D67AB6">
        <w:rPr>
          <w:rStyle w:val="Hyperlink"/>
          <w:rFonts w:ascii="Arial" w:hAnsi="Arial" w:cs="Arial"/>
          <w:sz w:val="18"/>
          <w:szCs w:val="18"/>
        </w:rPr>
        <w:t xml:space="preserve">Wave9 </w:t>
      </w:r>
      <w:r w:rsidR="00F323D3" w:rsidRPr="00D67AB6">
        <w:rPr>
          <w:rStyle w:val="Hyperlink"/>
          <w:rFonts w:ascii="Arial" w:hAnsi="Arial" w:cs="Arial"/>
          <w:sz w:val="18"/>
          <w:szCs w:val="18"/>
        </w:rPr>
        <w:t xml:space="preserve">Managed Services </w:t>
      </w:r>
      <w:r w:rsidRPr="00D67AB6">
        <w:rPr>
          <w:rStyle w:val="Hyperlink"/>
          <w:rFonts w:ascii="Arial" w:hAnsi="Arial" w:cs="Arial"/>
          <w:sz w:val="18"/>
          <w:szCs w:val="18"/>
        </w:rPr>
        <w:t>Ltd</w:t>
      </w:r>
    </w:hyperlink>
    <w:r w:rsidR="00F323D3" w:rsidRPr="00D67AB6">
      <w:rPr>
        <w:rFonts w:ascii="Arial" w:hAnsi="Arial" w:cs="Arial"/>
        <w:sz w:val="18"/>
        <w:szCs w:val="18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1107F" w14:textId="77777777" w:rsidR="007A54D4" w:rsidRDefault="007A54D4" w:rsidP="00CA2B42">
      <w:pPr>
        <w:spacing w:after="0" w:line="240" w:lineRule="auto"/>
      </w:pPr>
      <w:r>
        <w:separator/>
      </w:r>
    </w:p>
  </w:footnote>
  <w:footnote w:type="continuationSeparator" w:id="0">
    <w:p w14:paraId="15D7988B" w14:textId="77777777" w:rsidR="007A54D4" w:rsidRDefault="007A54D4" w:rsidP="00CA2B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B42"/>
    <w:rsid w:val="00026A18"/>
    <w:rsid w:val="00070030"/>
    <w:rsid w:val="00081FA3"/>
    <w:rsid w:val="000F0DFA"/>
    <w:rsid w:val="00126B91"/>
    <w:rsid w:val="001D771D"/>
    <w:rsid w:val="001F3BB0"/>
    <w:rsid w:val="0022572B"/>
    <w:rsid w:val="002726C0"/>
    <w:rsid w:val="00304EC9"/>
    <w:rsid w:val="003178AA"/>
    <w:rsid w:val="00421256"/>
    <w:rsid w:val="00482DDD"/>
    <w:rsid w:val="004B27C0"/>
    <w:rsid w:val="004D07AD"/>
    <w:rsid w:val="00516342"/>
    <w:rsid w:val="005643D6"/>
    <w:rsid w:val="00583ED6"/>
    <w:rsid w:val="005E257A"/>
    <w:rsid w:val="006474F6"/>
    <w:rsid w:val="00685946"/>
    <w:rsid w:val="006D04B1"/>
    <w:rsid w:val="0073741E"/>
    <w:rsid w:val="0075026A"/>
    <w:rsid w:val="007A54D4"/>
    <w:rsid w:val="00876B1D"/>
    <w:rsid w:val="00890046"/>
    <w:rsid w:val="00890308"/>
    <w:rsid w:val="008A6A82"/>
    <w:rsid w:val="008B6B65"/>
    <w:rsid w:val="00944715"/>
    <w:rsid w:val="009602AF"/>
    <w:rsid w:val="009703E5"/>
    <w:rsid w:val="00974CDD"/>
    <w:rsid w:val="00976384"/>
    <w:rsid w:val="00981B07"/>
    <w:rsid w:val="009A3F86"/>
    <w:rsid w:val="00A5161F"/>
    <w:rsid w:val="00A74A1A"/>
    <w:rsid w:val="00B57E3D"/>
    <w:rsid w:val="00B9441A"/>
    <w:rsid w:val="00BA0C98"/>
    <w:rsid w:val="00BC7706"/>
    <w:rsid w:val="00C3706A"/>
    <w:rsid w:val="00CA2B42"/>
    <w:rsid w:val="00CC0A5A"/>
    <w:rsid w:val="00CF1799"/>
    <w:rsid w:val="00CF7304"/>
    <w:rsid w:val="00D0031C"/>
    <w:rsid w:val="00D12455"/>
    <w:rsid w:val="00D67AB6"/>
    <w:rsid w:val="00D80195"/>
    <w:rsid w:val="00DF5C29"/>
    <w:rsid w:val="00E81FEF"/>
    <w:rsid w:val="00E86513"/>
    <w:rsid w:val="00EA4D26"/>
    <w:rsid w:val="00F1388F"/>
    <w:rsid w:val="00F323D3"/>
    <w:rsid w:val="00F475FA"/>
    <w:rsid w:val="00F64671"/>
    <w:rsid w:val="00FA497F"/>
    <w:rsid w:val="00FB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4814A4"/>
  <w15:chartTrackingRefBased/>
  <w15:docId w15:val="{679331FD-0D1F-418C-AACC-5F36622B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2B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2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2B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2B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2B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2B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2B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B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B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2B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2B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2B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2B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B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2B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2B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B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B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2B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2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2B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2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2B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2B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2B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2B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2B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2B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2B4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A2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2B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B42"/>
  </w:style>
  <w:style w:type="paragraph" w:styleId="Footer">
    <w:name w:val="footer"/>
    <w:basedOn w:val="Normal"/>
    <w:link w:val="FooterChar"/>
    <w:uiPriority w:val="99"/>
    <w:unhideWhenUsed/>
    <w:rsid w:val="00CA2B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B42"/>
  </w:style>
  <w:style w:type="character" w:styleId="Hyperlink">
    <w:name w:val="Hyperlink"/>
    <w:basedOn w:val="DefaultParagraphFont"/>
    <w:uiPriority w:val="99"/>
    <w:unhideWhenUsed/>
    <w:rsid w:val="00CA2B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2B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7003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www.wave9.co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Cook</dc:creator>
  <cp:keywords/>
  <dc:description/>
  <cp:lastModifiedBy>Alex Cook</cp:lastModifiedBy>
  <cp:revision>51</cp:revision>
  <cp:lastPrinted>2026-03-03T14:42:00Z</cp:lastPrinted>
  <dcterms:created xsi:type="dcterms:W3CDTF">2026-02-19T11:00:00Z</dcterms:created>
  <dcterms:modified xsi:type="dcterms:W3CDTF">2026-03-03T14:51:00Z</dcterms:modified>
</cp:coreProperties>
</file>